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65" w:rsidRDefault="00286865" w:rsidP="00286865">
      <w:pPr>
        <w:autoSpaceDE w:val="0"/>
        <w:autoSpaceDN w:val="0"/>
        <w:adjustRightInd w:val="0"/>
        <w:spacing w:after="0" w:line="240" w:lineRule="auto"/>
        <w:jc w:val="center"/>
        <w:rPr>
          <w:rFonts w:ascii="Helvetica" w:hAnsi="Helvetica" w:cs="Helvetica"/>
          <w:szCs w:val="24"/>
        </w:rPr>
      </w:pPr>
      <w:r>
        <w:rPr>
          <w:rFonts w:ascii="Helvetica" w:hAnsi="Helvetica" w:cs="Helvetica"/>
          <w:szCs w:val="24"/>
        </w:rPr>
        <w:t>Annual Drinking Water Quality Report</w:t>
      </w:r>
    </w:p>
    <w:p w:rsidR="00286865" w:rsidRDefault="00286865" w:rsidP="00286865">
      <w:pPr>
        <w:autoSpaceDE w:val="0"/>
        <w:autoSpaceDN w:val="0"/>
        <w:adjustRightInd w:val="0"/>
        <w:spacing w:after="0" w:line="240" w:lineRule="auto"/>
        <w:jc w:val="center"/>
        <w:rPr>
          <w:rFonts w:ascii="Helvetica" w:hAnsi="Helvetica" w:cs="Helvetica"/>
          <w:szCs w:val="24"/>
        </w:rPr>
      </w:pPr>
    </w:p>
    <w:p w:rsidR="00286865" w:rsidRDefault="00286865" w:rsidP="00286865">
      <w:pPr>
        <w:autoSpaceDE w:val="0"/>
        <w:autoSpaceDN w:val="0"/>
        <w:adjustRightInd w:val="0"/>
        <w:spacing w:after="0" w:line="240" w:lineRule="auto"/>
        <w:rPr>
          <w:rFonts w:ascii="Helvetica" w:hAnsi="Helvetica" w:cs="Helvetica"/>
          <w:sz w:val="16"/>
          <w:szCs w:val="16"/>
          <w:u w:val="single"/>
        </w:rPr>
      </w:pPr>
      <w:r>
        <w:rPr>
          <w:rFonts w:ascii="Helvetica" w:hAnsi="Helvetica" w:cs="Helvetica"/>
          <w:sz w:val="20"/>
        </w:rPr>
        <w:t>TX0720013</w:t>
      </w:r>
      <w:r w:rsidRPr="00286865">
        <w:rPr>
          <w:rFonts w:ascii="Helvetica" w:hAnsi="Helvetica" w:cs="Helvetica"/>
          <w:sz w:val="20"/>
        </w:rPr>
        <w:t xml:space="preserve"> </w:t>
      </w:r>
      <w:r>
        <w:rPr>
          <w:rFonts w:ascii="Helvetica" w:hAnsi="Helvetica" w:cs="Helvetica"/>
          <w:sz w:val="20"/>
        </w:rPr>
        <w:tab/>
      </w:r>
      <w:r>
        <w:rPr>
          <w:rFonts w:ascii="Helvetica" w:hAnsi="Helvetica" w:cs="Helvetica"/>
          <w:sz w:val="20"/>
        </w:rPr>
        <w:tab/>
      </w:r>
      <w:r w:rsidR="00365B6D">
        <w:rPr>
          <w:rFonts w:ascii="Helvetica" w:hAnsi="Helvetica" w:cs="Helvetica"/>
          <w:sz w:val="20"/>
        </w:rPr>
        <w:t>BARTON WSC</w:t>
      </w:r>
      <w:r w:rsidR="00365B6D">
        <w:rPr>
          <w:rFonts w:ascii="Helvetica" w:hAnsi="Helvetica" w:cs="Helvetica"/>
          <w:sz w:val="20"/>
        </w:rPr>
        <w:tab/>
      </w:r>
      <w:r w:rsidR="00365B6D">
        <w:rPr>
          <w:rFonts w:ascii="Helvetica" w:hAnsi="Helvetica" w:cs="Helvetica"/>
          <w:sz w:val="20"/>
        </w:rPr>
        <w:tab/>
      </w:r>
      <w:r w:rsidR="00365B6D">
        <w:rPr>
          <w:rFonts w:ascii="Helvetica" w:hAnsi="Helvetica" w:cs="Helvetica"/>
          <w:sz w:val="20"/>
        </w:rPr>
        <w:tab/>
      </w:r>
      <w:r>
        <w:rPr>
          <w:rFonts w:ascii="Helvetica" w:hAnsi="Helvetica" w:cs="Helvetica"/>
          <w:sz w:val="16"/>
          <w:szCs w:val="16"/>
        </w:rPr>
        <w:t>Ph</w:t>
      </w:r>
      <w:r w:rsidR="00365B6D">
        <w:rPr>
          <w:rFonts w:ascii="Helvetica" w:hAnsi="Helvetica" w:cs="Helvetica"/>
          <w:sz w:val="16"/>
          <w:szCs w:val="16"/>
        </w:rPr>
        <w:t xml:space="preserve">one </w:t>
      </w:r>
      <w:r w:rsidR="00365B6D">
        <w:rPr>
          <w:rFonts w:ascii="Helvetica" w:hAnsi="Helvetica" w:cs="Helvetica"/>
          <w:sz w:val="16"/>
          <w:szCs w:val="16"/>
        </w:rPr>
        <w:tab/>
      </w:r>
      <w:r w:rsidR="00365B6D" w:rsidRPr="00365B6D">
        <w:rPr>
          <w:rFonts w:ascii="Helvetica" w:hAnsi="Helvetica" w:cs="Helvetica"/>
          <w:sz w:val="16"/>
          <w:szCs w:val="16"/>
        </w:rPr>
        <w:t>254-693-5258</w:t>
      </w:r>
      <w:r w:rsidR="00365B6D" w:rsidRPr="00365B6D">
        <w:rPr>
          <w:rFonts w:ascii="Helvetica" w:hAnsi="Helvetica" w:cs="Helvetica"/>
          <w:sz w:val="16"/>
          <w:szCs w:val="16"/>
        </w:rPr>
        <w:tab/>
      </w:r>
    </w:p>
    <w:p w:rsidR="00365B6D" w:rsidRDefault="00365B6D" w:rsidP="00286865">
      <w:pPr>
        <w:autoSpaceDE w:val="0"/>
        <w:autoSpaceDN w:val="0"/>
        <w:adjustRightInd w:val="0"/>
        <w:spacing w:after="0" w:line="240" w:lineRule="auto"/>
        <w:rPr>
          <w:rFonts w:ascii="Helvetica" w:hAnsi="Helvetica" w:cs="Helvetica"/>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65B6D" w:rsidRPr="00612BDD" w:rsidTr="00365B6D">
        <w:tc>
          <w:tcPr>
            <w:tcW w:w="6588" w:type="dxa"/>
          </w:tcPr>
          <w:p w:rsidR="00365B6D" w:rsidRPr="00365B6D" w:rsidRDefault="00365B6D" w:rsidP="00286865">
            <w:pPr>
              <w:autoSpaceDE w:val="0"/>
              <w:autoSpaceDN w:val="0"/>
              <w:adjustRightInd w:val="0"/>
              <w:rPr>
                <w:rFonts w:ascii="Helvetica" w:hAnsi="Helvetica" w:cs="Helvetica"/>
                <w:sz w:val="16"/>
                <w:szCs w:val="16"/>
              </w:rPr>
            </w:pPr>
            <w:r w:rsidRPr="00365B6D">
              <w:rPr>
                <w:rFonts w:ascii="Helvetica" w:hAnsi="Helvetica" w:cs="Helvetica"/>
                <w:sz w:val="16"/>
                <w:szCs w:val="16"/>
              </w:rPr>
              <w:t>Annual Water Quality Report for the period of January 1 to December 31, 2014</w:t>
            </w:r>
          </w:p>
          <w:p w:rsidR="00365B6D" w:rsidRPr="00365B6D" w:rsidRDefault="00365B6D" w:rsidP="00286865">
            <w:pPr>
              <w:autoSpaceDE w:val="0"/>
              <w:autoSpaceDN w:val="0"/>
              <w:adjustRightInd w:val="0"/>
              <w:rPr>
                <w:rFonts w:ascii="Helvetica" w:hAnsi="Helvetica" w:cs="Helvetica"/>
                <w:sz w:val="16"/>
                <w:szCs w:val="16"/>
              </w:rPr>
            </w:pPr>
          </w:p>
          <w:p w:rsidR="00365B6D" w:rsidRPr="00365B6D" w:rsidRDefault="00365B6D" w:rsidP="00286865">
            <w:pPr>
              <w:autoSpaceDE w:val="0"/>
              <w:autoSpaceDN w:val="0"/>
              <w:adjustRightInd w:val="0"/>
              <w:rPr>
                <w:rFonts w:ascii="Helvetica" w:hAnsi="Helvetica" w:cs="Helvetica"/>
                <w:sz w:val="16"/>
                <w:szCs w:val="16"/>
              </w:rPr>
            </w:pPr>
            <w:r w:rsidRPr="00365B6D">
              <w:rPr>
                <w:rFonts w:ascii="Helvetica" w:hAnsi="Helvetica" w:cs="Helvetica"/>
                <w:sz w:val="16"/>
                <w:szCs w:val="16"/>
              </w:rPr>
              <w:t>This report is intended to provide you with important information about your drinking water and the efforts made by the water system to provide safe drinking water.</w:t>
            </w:r>
          </w:p>
          <w:p w:rsidR="00365B6D" w:rsidRPr="00365B6D" w:rsidRDefault="00365B6D" w:rsidP="00286865">
            <w:pPr>
              <w:autoSpaceDE w:val="0"/>
              <w:autoSpaceDN w:val="0"/>
              <w:adjustRightInd w:val="0"/>
              <w:rPr>
                <w:rFonts w:ascii="Helvetica" w:hAnsi="Helvetica" w:cs="Helvetica"/>
                <w:sz w:val="16"/>
                <w:szCs w:val="16"/>
              </w:rPr>
            </w:pPr>
          </w:p>
          <w:p w:rsidR="00365B6D" w:rsidRDefault="00365B6D" w:rsidP="00286865">
            <w:pPr>
              <w:autoSpaceDE w:val="0"/>
              <w:autoSpaceDN w:val="0"/>
              <w:adjustRightInd w:val="0"/>
              <w:rPr>
                <w:rFonts w:ascii="Helvetica" w:hAnsi="Helvetica" w:cs="Helvetica"/>
                <w:sz w:val="16"/>
                <w:szCs w:val="16"/>
              </w:rPr>
            </w:pPr>
          </w:p>
          <w:p w:rsidR="00365B6D" w:rsidRDefault="00365B6D" w:rsidP="00286865">
            <w:pPr>
              <w:autoSpaceDE w:val="0"/>
              <w:autoSpaceDN w:val="0"/>
              <w:adjustRightInd w:val="0"/>
              <w:rPr>
                <w:rFonts w:ascii="Helvetica" w:hAnsi="Helvetica" w:cs="Helvetica"/>
                <w:sz w:val="16"/>
                <w:szCs w:val="16"/>
              </w:rPr>
            </w:pPr>
          </w:p>
          <w:p w:rsidR="00365B6D" w:rsidRDefault="00365B6D" w:rsidP="00286865">
            <w:pPr>
              <w:autoSpaceDE w:val="0"/>
              <w:autoSpaceDN w:val="0"/>
              <w:adjustRightInd w:val="0"/>
              <w:rPr>
                <w:rFonts w:ascii="Helvetica" w:hAnsi="Helvetica" w:cs="Helvetica"/>
                <w:sz w:val="16"/>
                <w:szCs w:val="16"/>
              </w:rPr>
            </w:pPr>
          </w:p>
          <w:p w:rsidR="00365B6D" w:rsidRPr="00365B6D" w:rsidRDefault="00365B6D" w:rsidP="00286865">
            <w:pPr>
              <w:autoSpaceDE w:val="0"/>
              <w:autoSpaceDN w:val="0"/>
              <w:adjustRightInd w:val="0"/>
              <w:rPr>
                <w:rFonts w:ascii="Helvetica" w:hAnsi="Helvetica" w:cs="Helvetica"/>
                <w:sz w:val="16"/>
                <w:szCs w:val="16"/>
              </w:rPr>
            </w:pPr>
            <w:r w:rsidRPr="00365B6D">
              <w:rPr>
                <w:rFonts w:ascii="Helvetica" w:hAnsi="Helvetica" w:cs="Helvetica"/>
                <w:sz w:val="16"/>
                <w:szCs w:val="16"/>
              </w:rPr>
              <w:t>BARTON WSC is Purchased Surface Water</w:t>
            </w:r>
          </w:p>
        </w:tc>
        <w:tc>
          <w:tcPr>
            <w:tcW w:w="6588" w:type="dxa"/>
          </w:tcPr>
          <w:p w:rsidR="00365B6D" w:rsidRDefault="00365B6D" w:rsidP="00286865">
            <w:pPr>
              <w:autoSpaceDE w:val="0"/>
              <w:autoSpaceDN w:val="0"/>
              <w:adjustRightInd w:val="0"/>
              <w:rPr>
                <w:rFonts w:ascii="Helvetica" w:hAnsi="Helvetica" w:cs="Helvetica"/>
                <w:sz w:val="20"/>
              </w:rPr>
            </w:pPr>
            <w:r>
              <w:rPr>
                <w:rFonts w:ascii="Helvetica" w:hAnsi="Helvetica" w:cs="Helvetica"/>
                <w:sz w:val="20"/>
              </w:rPr>
              <w:t>For more information regarding this report contact:</w:t>
            </w:r>
          </w:p>
          <w:p w:rsidR="00365B6D" w:rsidRDefault="00365B6D" w:rsidP="00286865">
            <w:pPr>
              <w:autoSpaceDE w:val="0"/>
              <w:autoSpaceDN w:val="0"/>
              <w:adjustRightInd w:val="0"/>
              <w:rPr>
                <w:rFonts w:ascii="Helvetica" w:hAnsi="Helvetica" w:cs="Helvetica"/>
                <w:sz w:val="20"/>
              </w:rPr>
            </w:pPr>
          </w:p>
          <w:p w:rsidR="00365B6D" w:rsidRPr="00612BDD" w:rsidRDefault="00365B6D" w:rsidP="00286865">
            <w:pPr>
              <w:autoSpaceDE w:val="0"/>
              <w:autoSpaceDN w:val="0"/>
              <w:adjustRightInd w:val="0"/>
              <w:rPr>
                <w:rFonts w:ascii="Helvetica" w:hAnsi="Helvetica" w:cs="Helvetica"/>
                <w:sz w:val="20"/>
                <w:lang w:val="es-MX"/>
              </w:rPr>
            </w:pPr>
            <w:proofErr w:type="spellStart"/>
            <w:r w:rsidRPr="00612BDD">
              <w:rPr>
                <w:rFonts w:ascii="Helvetica" w:hAnsi="Helvetica" w:cs="Helvetica"/>
                <w:sz w:val="20"/>
                <w:lang w:val="es-MX"/>
              </w:rPr>
              <w:t>Cheryl</w:t>
            </w:r>
            <w:proofErr w:type="spellEnd"/>
            <w:r w:rsidRPr="00612BDD">
              <w:rPr>
                <w:rFonts w:ascii="Helvetica" w:hAnsi="Helvetica" w:cs="Helvetica"/>
                <w:sz w:val="20"/>
                <w:lang w:val="es-MX"/>
              </w:rPr>
              <w:t xml:space="preserve"> </w:t>
            </w:r>
            <w:proofErr w:type="spellStart"/>
            <w:r w:rsidRPr="00612BDD">
              <w:rPr>
                <w:rFonts w:ascii="Helvetica" w:hAnsi="Helvetica" w:cs="Helvetica"/>
                <w:sz w:val="20"/>
                <w:lang w:val="es-MX"/>
              </w:rPr>
              <w:t>Brock</w:t>
            </w:r>
            <w:proofErr w:type="spellEnd"/>
          </w:p>
          <w:p w:rsidR="00365B6D" w:rsidRPr="00612BDD" w:rsidRDefault="00365B6D" w:rsidP="00286865">
            <w:pPr>
              <w:autoSpaceDE w:val="0"/>
              <w:autoSpaceDN w:val="0"/>
              <w:adjustRightInd w:val="0"/>
              <w:rPr>
                <w:rFonts w:ascii="Helvetica" w:hAnsi="Helvetica" w:cs="Helvetica"/>
                <w:sz w:val="20"/>
                <w:lang w:val="es-MX"/>
              </w:rPr>
            </w:pPr>
            <w:r w:rsidRPr="00612BDD">
              <w:rPr>
                <w:rFonts w:ascii="Helvetica" w:hAnsi="Helvetica" w:cs="Helvetica"/>
                <w:sz w:val="20"/>
                <w:lang w:val="es-MX"/>
              </w:rPr>
              <w:t>254-693-5258</w:t>
            </w:r>
          </w:p>
          <w:p w:rsidR="00365B6D" w:rsidRPr="00612BDD" w:rsidRDefault="00365B6D" w:rsidP="00286865">
            <w:pPr>
              <w:autoSpaceDE w:val="0"/>
              <w:autoSpaceDN w:val="0"/>
              <w:adjustRightInd w:val="0"/>
              <w:rPr>
                <w:rFonts w:ascii="Helvetica" w:hAnsi="Helvetica" w:cs="Helvetica"/>
                <w:sz w:val="20"/>
                <w:lang w:val="es-MX"/>
              </w:rPr>
            </w:pPr>
          </w:p>
          <w:p w:rsidR="00365B6D" w:rsidRPr="00286865" w:rsidRDefault="00365B6D" w:rsidP="00365B6D">
            <w:pPr>
              <w:autoSpaceDE w:val="0"/>
              <w:autoSpaceDN w:val="0"/>
              <w:adjustRightInd w:val="0"/>
              <w:rPr>
                <w:rFonts w:ascii="Helvetica" w:hAnsi="Helvetica" w:cs="Helvetica"/>
                <w:sz w:val="16"/>
                <w:szCs w:val="16"/>
                <w:lang w:val="es-MX"/>
              </w:rPr>
            </w:pPr>
            <w:r w:rsidRPr="00286865">
              <w:rPr>
                <w:rFonts w:ascii="Helvetica" w:hAnsi="Helvetica" w:cs="Helvetica"/>
                <w:sz w:val="16"/>
                <w:szCs w:val="16"/>
                <w:lang w:val="es-MX"/>
              </w:rPr>
              <w:t>Este reporte incluye información importante sobre el agua para tomar. Para</w:t>
            </w:r>
          </w:p>
          <w:p w:rsidR="00365B6D" w:rsidRPr="00286865" w:rsidRDefault="00365B6D" w:rsidP="00365B6D">
            <w:pPr>
              <w:autoSpaceDE w:val="0"/>
              <w:autoSpaceDN w:val="0"/>
              <w:adjustRightInd w:val="0"/>
              <w:rPr>
                <w:rFonts w:ascii="Helvetica" w:hAnsi="Helvetica" w:cs="Helvetica"/>
                <w:sz w:val="16"/>
                <w:szCs w:val="16"/>
                <w:lang w:val="es-MX"/>
              </w:rPr>
            </w:pPr>
            <w:r w:rsidRPr="00286865">
              <w:rPr>
                <w:rFonts w:ascii="Helvetica" w:hAnsi="Helvetica" w:cs="Helvetica"/>
                <w:sz w:val="16"/>
                <w:szCs w:val="16"/>
                <w:lang w:val="es-MX"/>
              </w:rPr>
              <w:t xml:space="preserve">BARTON WSC </w:t>
            </w:r>
            <w:proofErr w:type="spellStart"/>
            <w:r w:rsidRPr="00286865">
              <w:rPr>
                <w:rFonts w:ascii="Helvetica" w:hAnsi="Helvetica" w:cs="Helvetica"/>
                <w:sz w:val="16"/>
                <w:szCs w:val="16"/>
                <w:lang w:val="es-MX"/>
              </w:rPr>
              <w:t>is</w:t>
            </w:r>
            <w:proofErr w:type="spellEnd"/>
            <w:r w:rsidRPr="00286865">
              <w:rPr>
                <w:rFonts w:ascii="Helvetica" w:hAnsi="Helvetica" w:cs="Helvetica"/>
                <w:sz w:val="16"/>
                <w:szCs w:val="16"/>
                <w:lang w:val="es-MX"/>
              </w:rPr>
              <w:t xml:space="preserve"> </w:t>
            </w:r>
            <w:proofErr w:type="spellStart"/>
            <w:r w:rsidRPr="00286865">
              <w:rPr>
                <w:rFonts w:ascii="Helvetica" w:hAnsi="Helvetica" w:cs="Helvetica"/>
                <w:sz w:val="16"/>
                <w:szCs w:val="16"/>
                <w:lang w:val="es-MX"/>
              </w:rPr>
              <w:t>Purchased</w:t>
            </w:r>
            <w:proofErr w:type="spellEnd"/>
            <w:r w:rsidRPr="00286865">
              <w:rPr>
                <w:rFonts w:ascii="Helvetica" w:hAnsi="Helvetica" w:cs="Helvetica"/>
                <w:sz w:val="16"/>
                <w:szCs w:val="16"/>
                <w:lang w:val="es-MX"/>
              </w:rPr>
              <w:t xml:space="preserve"> Surface </w:t>
            </w:r>
            <w:proofErr w:type="spellStart"/>
            <w:r w:rsidRPr="00286865">
              <w:rPr>
                <w:rFonts w:ascii="Helvetica" w:hAnsi="Helvetica" w:cs="Helvetica"/>
                <w:sz w:val="16"/>
                <w:szCs w:val="16"/>
                <w:lang w:val="es-MX"/>
              </w:rPr>
              <w:t>Water</w:t>
            </w:r>
            <w:proofErr w:type="spellEnd"/>
            <w:r w:rsidRPr="00286865">
              <w:rPr>
                <w:rFonts w:ascii="Helvetica" w:hAnsi="Helvetica" w:cs="Helvetica"/>
                <w:sz w:val="16"/>
                <w:szCs w:val="16"/>
                <w:lang w:val="es-MX"/>
              </w:rPr>
              <w:t xml:space="preserve"> asistencia en español, favor de ll</w:t>
            </w:r>
            <w:r>
              <w:rPr>
                <w:rFonts w:ascii="Helvetica" w:hAnsi="Helvetica" w:cs="Helvetica"/>
                <w:sz w:val="16"/>
                <w:szCs w:val="16"/>
                <w:lang w:val="es-MX"/>
              </w:rPr>
              <w:t xml:space="preserve">amar al </w:t>
            </w:r>
            <w:proofErr w:type="spellStart"/>
            <w:r>
              <w:rPr>
                <w:rFonts w:ascii="Helvetica" w:hAnsi="Helvetica" w:cs="Helvetica"/>
                <w:sz w:val="16"/>
                <w:szCs w:val="16"/>
                <w:lang w:val="es-MX"/>
              </w:rPr>
              <w:t>telefono</w:t>
            </w:r>
            <w:proofErr w:type="spellEnd"/>
            <w:r>
              <w:rPr>
                <w:rFonts w:ascii="Helvetica" w:hAnsi="Helvetica" w:cs="Helvetica"/>
                <w:sz w:val="16"/>
                <w:szCs w:val="16"/>
                <w:lang w:val="es-MX"/>
              </w:rPr>
              <w:t xml:space="preserve"> 254-693-5258</w:t>
            </w:r>
          </w:p>
          <w:p w:rsidR="00365B6D" w:rsidRPr="00365B6D" w:rsidRDefault="00365B6D" w:rsidP="00286865">
            <w:pPr>
              <w:autoSpaceDE w:val="0"/>
              <w:autoSpaceDN w:val="0"/>
              <w:adjustRightInd w:val="0"/>
              <w:rPr>
                <w:rFonts w:ascii="Helvetica" w:hAnsi="Helvetica" w:cs="Helvetica"/>
                <w:sz w:val="20"/>
                <w:lang w:val="es-MX"/>
              </w:rPr>
            </w:pPr>
          </w:p>
        </w:tc>
      </w:tr>
    </w:tbl>
    <w:p w:rsidR="00365B6D" w:rsidRPr="00365B6D" w:rsidRDefault="00365B6D" w:rsidP="00286865">
      <w:pPr>
        <w:autoSpaceDE w:val="0"/>
        <w:autoSpaceDN w:val="0"/>
        <w:adjustRightInd w:val="0"/>
        <w:spacing w:after="0" w:line="240" w:lineRule="auto"/>
        <w:rPr>
          <w:rFonts w:ascii="Helvetica" w:hAnsi="Helvetica" w:cs="Helvetica"/>
          <w:sz w:val="20"/>
          <w:lang w:val="es-MX"/>
        </w:rPr>
      </w:pPr>
    </w:p>
    <w:p w:rsidR="00365B6D" w:rsidRDefault="00365B6D" w:rsidP="00365B6D">
      <w:pPr>
        <w:autoSpaceDE w:val="0"/>
        <w:autoSpaceDN w:val="0"/>
        <w:adjustRightInd w:val="0"/>
        <w:spacing w:after="0" w:line="240" w:lineRule="auto"/>
        <w:jc w:val="center"/>
        <w:rPr>
          <w:rFonts w:ascii="Helvetica" w:hAnsi="Helvetica" w:cs="Helvetica"/>
          <w:szCs w:val="24"/>
        </w:rPr>
      </w:pPr>
      <w:r>
        <w:rPr>
          <w:rFonts w:ascii="Helvetica" w:hAnsi="Helvetica" w:cs="Helvetica"/>
          <w:szCs w:val="24"/>
        </w:rPr>
        <w:t>Sources of Drinking Water</w:t>
      </w:r>
    </w:p>
    <w:p w:rsidR="00683F45" w:rsidRDefault="00683F45" w:rsidP="00365B6D">
      <w:pPr>
        <w:autoSpaceDE w:val="0"/>
        <w:autoSpaceDN w:val="0"/>
        <w:adjustRightInd w:val="0"/>
        <w:spacing w:after="0" w:line="240" w:lineRule="auto"/>
        <w:jc w:val="center"/>
        <w:rPr>
          <w:rFonts w:ascii="Helvetica" w:hAnsi="Helvetica" w:cs="Helvetica"/>
          <w:szCs w:val="24"/>
        </w:rPr>
      </w:pPr>
    </w:p>
    <w:p w:rsidR="00365B6D" w:rsidRDefault="00365B6D" w:rsidP="00365B6D">
      <w:pPr>
        <w:autoSpaceDE w:val="0"/>
        <w:autoSpaceDN w:val="0"/>
        <w:adjustRightInd w:val="0"/>
        <w:spacing w:after="0" w:line="240" w:lineRule="auto"/>
        <w:rPr>
          <w:rFonts w:ascii="Helvetica" w:hAnsi="Helvetica" w:cs="Helvetica"/>
          <w:sz w:val="20"/>
        </w:rPr>
      </w:pPr>
      <w:r>
        <w:rPr>
          <w:rFonts w:ascii="Helvetica" w:hAnsi="Helvetica" w:cs="Helvetica"/>
          <w:sz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365B6D" w:rsidRDefault="00365B6D" w:rsidP="00365B6D">
      <w:pPr>
        <w:autoSpaceDE w:val="0"/>
        <w:autoSpaceDN w:val="0"/>
        <w:adjustRightInd w:val="0"/>
        <w:spacing w:after="0" w:line="240" w:lineRule="auto"/>
        <w:rPr>
          <w:rFonts w:ascii="Helvetica" w:hAnsi="Helvetica" w:cs="Helvetica"/>
          <w:sz w:val="20"/>
        </w:rPr>
      </w:pPr>
    </w:p>
    <w:p w:rsidR="00365B6D" w:rsidRDefault="00365B6D" w:rsidP="00365B6D">
      <w:pPr>
        <w:autoSpaceDE w:val="0"/>
        <w:autoSpaceDN w:val="0"/>
        <w:adjustRightInd w:val="0"/>
        <w:spacing w:after="0" w:line="240" w:lineRule="auto"/>
        <w:rPr>
          <w:rFonts w:ascii="Helvetica" w:hAnsi="Helvetica" w:cs="Helvetica"/>
          <w:sz w:val="20"/>
        </w:rPr>
      </w:pPr>
      <w:r>
        <w:rPr>
          <w:rFonts w:ascii="Helvetica" w:hAnsi="Helvetica" w:cs="Helvetica"/>
          <w:sz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365B6D" w:rsidRDefault="00365B6D" w:rsidP="00365B6D">
      <w:pPr>
        <w:autoSpaceDE w:val="0"/>
        <w:autoSpaceDN w:val="0"/>
        <w:adjustRightInd w:val="0"/>
        <w:spacing w:after="0" w:line="240" w:lineRule="auto"/>
        <w:rPr>
          <w:rFonts w:ascii="Helvetica" w:hAnsi="Helvetica" w:cs="Helvetica"/>
          <w:sz w:val="20"/>
        </w:rPr>
      </w:pPr>
      <w:r>
        <w:rPr>
          <w:rFonts w:ascii="Helvetica" w:hAnsi="Helvetica" w:cs="Helvetica"/>
          <w:sz w:val="20"/>
        </w:rPr>
        <w:t>Contaminants that may be present in source water include:</w:t>
      </w:r>
    </w:p>
    <w:p w:rsidR="00365B6D" w:rsidRDefault="00365B6D" w:rsidP="00365B6D">
      <w:pPr>
        <w:autoSpaceDE w:val="0"/>
        <w:autoSpaceDN w:val="0"/>
        <w:adjustRightInd w:val="0"/>
        <w:spacing w:after="0" w:line="240" w:lineRule="auto"/>
        <w:rPr>
          <w:rFonts w:ascii="Helvetica" w:hAnsi="Helvetica" w:cs="Helvetica"/>
          <w:sz w:val="20"/>
        </w:rPr>
      </w:pPr>
    </w:p>
    <w:p w:rsidR="00365B6D" w:rsidRDefault="00365B6D" w:rsidP="00365B6D">
      <w:pPr>
        <w:autoSpaceDE w:val="0"/>
        <w:autoSpaceDN w:val="0"/>
        <w:adjustRightInd w:val="0"/>
        <w:spacing w:after="0" w:line="240" w:lineRule="auto"/>
        <w:rPr>
          <w:rFonts w:ascii="Helvetica" w:hAnsi="Helvetica" w:cs="Helvetica"/>
          <w:sz w:val="20"/>
        </w:rPr>
      </w:pPr>
      <w:r>
        <w:rPr>
          <w:rFonts w:ascii="Helvetica" w:hAnsi="Helvetica" w:cs="Helvetica"/>
          <w:sz w:val="20"/>
        </w:rPr>
        <w:t>- Microbial contaminants, such as viruses and bacteria, which may come from sewage treatment plants, septic systems, agricultural livestock operations, and wildlife.</w:t>
      </w:r>
    </w:p>
    <w:p w:rsidR="00365B6D" w:rsidRDefault="00365B6D" w:rsidP="00365B6D">
      <w:pPr>
        <w:autoSpaceDE w:val="0"/>
        <w:autoSpaceDN w:val="0"/>
        <w:adjustRightInd w:val="0"/>
        <w:spacing w:after="0" w:line="240" w:lineRule="auto"/>
        <w:rPr>
          <w:rFonts w:ascii="Helvetica" w:hAnsi="Helvetica" w:cs="Helvetica"/>
          <w:sz w:val="20"/>
        </w:rPr>
      </w:pPr>
    </w:p>
    <w:p w:rsidR="00365B6D" w:rsidRDefault="00365B6D" w:rsidP="00365B6D">
      <w:pPr>
        <w:autoSpaceDE w:val="0"/>
        <w:autoSpaceDN w:val="0"/>
        <w:adjustRightInd w:val="0"/>
        <w:spacing w:after="0" w:line="240" w:lineRule="auto"/>
        <w:rPr>
          <w:rFonts w:ascii="Helvetica" w:hAnsi="Helvetica" w:cs="Helvetica"/>
          <w:sz w:val="20"/>
        </w:rPr>
      </w:pPr>
      <w:r>
        <w:rPr>
          <w:rFonts w:ascii="Helvetica" w:hAnsi="Helvetica" w:cs="Helvetica"/>
          <w:sz w:val="20"/>
        </w:rPr>
        <w:t>- Inorganic contaminants, such as salts and metals, which can be naturally-occurring or result from urban storm water runoff, industrial or domestic wastewater discharges, oil and gas production, mining, or farming.</w:t>
      </w:r>
    </w:p>
    <w:p w:rsidR="00365B6D" w:rsidRDefault="00365B6D" w:rsidP="00365B6D">
      <w:pPr>
        <w:autoSpaceDE w:val="0"/>
        <w:autoSpaceDN w:val="0"/>
        <w:adjustRightInd w:val="0"/>
        <w:spacing w:after="0" w:line="240" w:lineRule="auto"/>
        <w:rPr>
          <w:rFonts w:ascii="Helvetica" w:hAnsi="Helvetica" w:cs="Helvetica"/>
          <w:sz w:val="20"/>
        </w:rPr>
      </w:pPr>
    </w:p>
    <w:p w:rsidR="00365B6D" w:rsidRDefault="00365B6D" w:rsidP="00365B6D">
      <w:pPr>
        <w:autoSpaceDE w:val="0"/>
        <w:autoSpaceDN w:val="0"/>
        <w:adjustRightInd w:val="0"/>
        <w:spacing w:after="0" w:line="240" w:lineRule="auto"/>
        <w:rPr>
          <w:rFonts w:ascii="Helvetica" w:hAnsi="Helvetica" w:cs="Helvetica"/>
          <w:sz w:val="20"/>
        </w:rPr>
      </w:pPr>
      <w:r>
        <w:rPr>
          <w:rFonts w:ascii="Helvetica" w:hAnsi="Helvetica" w:cs="Helvetica"/>
          <w:sz w:val="20"/>
        </w:rPr>
        <w:t>- Pesticides and herbicides, which may come from a variety of sources such as agriculture, urban storm water runoff, and residential uses.</w:t>
      </w:r>
    </w:p>
    <w:p w:rsidR="00365B6D" w:rsidRDefault="00365B6D" w:rsidP="00365B6D">
      <w:pPr>
        <w:autoSpaceDE w:val="0"/>
        <w:autoSpaceDN w:val="0"/>
        <w:adjustRightInd w:val="0"/>
        <w:spacing w:after="0" w:line="240" w:lineRule="auto"/>
        <w:rPr>
          <w:rFonts w:ascii="Helvetica" w:hAnsi="Helvetica" w:cs="Helvetica"/>
          <w:sz w:val="20"/>
        </w:rPr>
      </w:pPr>
    </w:p>
    <w:p w:rsidR="00286865" w:rsidRDefault="00365B6D" w:rsidP="00365B6D">
      <w:pPr>
        <w:autoSpaceDE w:val="0"/>
        <w:autoSpaceDN w:val="0"/>
        <w:adjustRightInd w:val="0"/>
        <w:spacing w:after="0" w:line="240" w:lineRule="auto"/>
        <w:rPr>
          <w:rFonts w:ascii="Helvetica" w:hAnsi="Helvetica" w:cs="Helvetica"/>
          <w:sz w:val="20"/>
        </w:rPr>
      </w:pPr>
      <w:r>
        <w:rPr>
          <w:rFonts w:ascii="Helvetica" w:hAnsi="Helvetica" w:cs="Helvetica"/>
          <w:sz w:val="20"/>
        </w:rPr>
        <w:t xml:space="preserve">- Organic chemical contaminants, including synthetic and volatile organic chemicals, which are by-products of industrial processes and petroleum production, and can </w:t>
      </w:r>
      <w:proofErr w:type="gramStart"/>
      <w:r>
        <w:rPr>
          <w:rFonts w:ascii="Helvetica" w:hAnsi="Helvetica" w:cs="Helvetica"/>
          <w:sz w:val="20"/>
        </w:rPr>
        <w:t>also</w:t>
      </w:r>
      <w:proofErr w:type="gramEnd"/>
      <w:r>
        <w:rPr>
          <w:rFonts w:ascii="Helvetica" w:hAnsi="Helvetica" w:cs="Helvetica"/>
          <w:sz w:val="20"/>
        </w:rPr>
        <w:t xml:space="preserve"> come from gas stations, urban storm water runoff, and septic systems.</w:t>
      </w:r>
    </w:p>
    <w:p w:rsidR="00981F3A" w:rsidRDefault="00981F3A" w:rsidP="00365B6D">
      <w:pPr>
        <w:autoSpaceDE w:val="0"/>
        <w:autoSpaceDN w:val="0"/>
        <w:adjustRightInd w:val="0"/>
        <w:spacing w:after="0" w:line="240" w:lineRule="auto"/>
        <w:rPr>
          <w:rFonts w:ascii="Helvetica" w:hAnsi="Helvetica" w:cs="Helvetica"/>
          <w:sz w:val="20"/>
        </w:rPr>
      </w:pPr>
    </w:p>
    <w:p w:rsidR="00981F3A" w:rsidRDefault="00981F3A" w:rsidP="00981F3A">
      <w:pPr>
        <w:autoSpaceDE w:val="0"/>
        <w:autoSpaceDN w:val="0"/>
        <w:adjustRightInd w:val="0"/>
        <w:spacing w:after="0" w:line="240" w:lineRule="auto"/>
        <w:rPr>
          <w:rFonts w:ascii="Helvetica" w:hAnsi="Helvetica" w:cs="Helvetica"/>
          <w:sz w:val="20"/>
        </w:rPr>
      </w:pPr>
      <w:r>
        <w:rPr>
          <w:rFonts w:ascii="Helvetica" w:hAnsi="Helvetica" w:cs="Helvetica"/>
          <w:sz w:val="20"/>
        </w:rPr>
        <w:t>- Radioactive contaminants, which can be naturally-occurring or be the result of oil and gas production and mining activities.</w:t>
      </w:r>
    </w:p>
    <w:p w:rsidR="00981F3A" w:rsidRDefault="00981F3A" w:rsidP="00981F3A">
      <w:pPr>
        <w:autoSpaceDE w:val="0"/>
        <w:autoSpaceDN w:val="0"/>
        <w:adjustRightInd w:val="0"/>
        <w:spacing w:after="0" w:line="240" w:lineRule="auto"/>
        <w:rPr>
          <w:rFonts w:ascii="Helvetica" w:hAnsi="Helvetica" w:cs="Helvetica"/>
          <w:sz w:val="20"/>
        </w:rPr>
      </w:pPr>
    </w:p>
    <w:p w:rsidR="00981F3A" w:rsidRDefault="00981F3A" w:rsidP="00981F3A">
      <w:pPr>
        <w:autoSpaceDE w:val="0"/>
        <w:autoSpaceDN w:val="0"/>
        <w:adjustRightInd w:val="0"/>
        <w:spacing w:after="0" w:line="240" w:lineRule="auto"/>
        <w:rPr>
          <w:rFonts w:ascii="Helvetica" w:hAnsi="Helvetica" w:cs="Helvetica"/>
          <w:sz w:val="20"/>
        </w:rPr>
      </w:pPr>
    </w:p>
    <w:p w:rsidR="00981F3A" w:rsidRDefault="00981F3A" w:rsidP="00981F3A">
      <w:pPr>
        <w:autoSpaceDE w:val="0"/>
        <w:autoSpaceDN w:val="0"/>
        <w:adjustRightInd w:val="0"/>
        <w:spacing w:after="0" w:line="240" w:lineRule="auto"/>
        <w:rPr>
          <w:rFonts w:ascii="Helvetica" w:hAnsi="Helvetica" w:cs="Helvetica"/>
          <w:sz w:val="20"/>
        </w:rPr>
      </w:pPr>
      <w:r>
        <w:rPr>
          <w:rFonts w:ascii="Helvetica" w:hAnsi="Helvetica" w:cs="Helvetica"/>
          <w:sz w:val="20"/>
        </w:rPr>
        <w:lastRenderedPageBreak/>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981F3A" w:rsidRDefault="00981F3A" w:rsidP="00981F3A">
      <w:pPr>
        <w:autoSpaceDE w:val="0"/>
        <w:autoSpaceDN w:val="0"/>
        <w:adjustRightInd w:val="0"/>
        <w:spacing w:after="0" w:line="240" w:lineRule="auto"/>
        <w:rPr>
          <w:rFonts w:ascii="Helvetica" w:hAnsi="Helvetica" w:cs="Helvetica"/>
          <w:sz w:val="20"/>
        </w:rPr>
      </w:pPr>
    </w:p>
    <w:p w:rsidR="00981F3A" w:rsidRDefault="00981F3A" w:rsidP="00981F3A">
      <w:pPr>
        <w:autoSpaceDE w:val="0"/>
        <w:autoSpaceDN w:val="0"/>
        <w:adjustRightInd w:val="0"/>
        <w:spacing w:after="0" w:line="240" w:lineRule="auto"/>
        <w:rPr>
          <w:rFonts w:ascii="Helvetica" w:hAnsi="Helvetica" w:cs="Helvetica"/>
          <w:sz w:val="20"/>
        </w:rPr>
      </w:pPr>
      <w:r>
        <w:rPr>
          <w:rFonts w:ascii="Helvetica" w:hAnsi="Helvetica" w:cs="Helvetica"/>
          <w:sz w:val="2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981F3A" w:rsidRDefault="00981F3A" w:rsidP="00981F3A">
      <w:pPr>
        <w:autoSpaceDE w:val="0"/>
        <w:autoSpaceDN w:val="0"/>
        <w:adjustRightInd w:val="0"/>
        <w:spacing w:after="0" w:line="240" w:lineRule="auto"/>
        <w:rPr>
          <w:rFonts w:ascii="Helvetica" w:hAnsi="Helvetica" w:cs="Helvetica"/>
          <w:sz w:val="20"/>
        </w:rPr>
      </w:pPr>
    </w:p>
    <w:p w:rsidR="00981F3A" w:rsidRDefault="00981F3A" w:rsidP="00981F3A">
      <w:pPr>
        <w:autoSpaceDE w:val="0"/>
        <w:autoSpaceDN w:val="0"/>
        <w:adjustRightInd w:val="0"/>
        <w:spacing w:after="0" w:line="240" w:lineRule="auto"/>
        <w:rPr>
          <w:rFonts w:ascii="Helvetica" w:hAnsi="Helvetica" w:cs="Helvetica"/>
          <w:sz w:val="20"/>
        </w:rPr>
      </w:pPr>
      <w:r>
        <w:rPr>
          <w:rFonts w:ascii="Helvetica" w:hAnsi="Helvetica" w:cs="Helvetica"/>
          <w:sz w:val="20"/>
        </w:rPr>
        <w:t>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w:t>
      </w:r>
    </w:p>
    <w:p w:rsidR="00981F3A" w:rsidRDefault="00981F3A" w:rsidP="00981F3A">
      <w:pPr>
        <w:autoSpaceDE w:val="0"/>
        <w:autoSpaceDN w:val="0"/>
        <w:adjustRightInd w:val="0"/>
        <w:spacing w:after="0" w:line="240" w:lineRule="auto"/>
        <w:rPr>
          <w:rFonts w:ascii="Helvetica" w:hAnsi="Helvetica" w:cs="Helvetica"/>
          <w:sz w:val="20"/>
        </w:rPr>
      </w:pPr>
    </w:p>
    <w:p w:rsidR="00981F3A" w:rsidRDefault="00981F3A" w:rsidP="00981F3A">
      <w:pPr>
        <w:autoSpaceDE w:val="0"/>
        <w:autoSpaceDN w:val="0"/>
        <w:adjustRightInd w:val="0"/>
        <w:spacing w:after="0" w:line="240" w:lineRule="auto"/>
        <w:rPr>
          <w:rFonts w:ascii="Helvetica" w:hAnsi="Helvetica" w:cs="Helvetica"/>
          <w:sz w:val="20"/>
        </w:rPr>
      </w:pPr>
      <w:r>
        <w:rPr>
          <w:rFonts w:ascii="Helvetica" w:hAnsi="Helvetica" w:cs="Helvetica"/>
          <w:sz w:val="20"/>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ED714B">
          <w:rPr>
            <w:rStyle w:val="Hyperlink"/>
            <w:rFonts w:ascii="Helvetica" w:hAnsi="Helvetica" w:cs="Helvetica"/>
            <w:sz w:val="20"/>
          </w:rPr>
          <w:t>http://www.epa.gov/safewater/lead</w:t>
        </w:r>
      </w:hyperlink>
      <w:r>
        <w:rPr>
          <w:rFonts w:ascii="Helvetica" w:hAnsi="Helvetica" w:cs="Helvetica"/>
          <w:sz w:val="20"/>
        </w:rPr>
        <w:t>.</w:t>
      </w:r>
    </w:p>
    <w:p w:rsidR="00981F3A" w:rsidRDefault="0060134E">
      <w:pPr>
        <w:rPr>
          <w:rFonts w:ascii="Helvetica" w:hAnsi="Helvetica" w:cs="Helvetica"/>
          <w:sz w:val="20"/>
        </w:rPr>
      </w:pPr>
      <w:r>
        <w:rPr>
          <w:rFonts w:ascii="Helvetica" w:hAnsi="Helvetica" w:cs="Helvetica"/>
          <w:noProof/>
          <w:sz w:val="16"/>
          <w:szCs w:val="16"/>
        </w:rPr>
        <mc:AlternateContent>
          <mc:Choice Requires="wps">
            <w:drawing>
              <wp:anchor distT="0" distB="0" distL="114300" distR="114300" simplePos="0" relativeHeight="251658240" behindDoc="0" locked="0" layoutInCell="1" allowOverlap="1" wp14:anchorId="61505736" wp14:editId="622E8FC0">
                <wp:simplePos x="0" y="0"/>
                <wp:positionH relativeFrom="column">
                  <wp:posOffset>2333625</wp:posOffset>
                </wp:positionH>
                <wp:positionV relativeFrom="paragraph">
                  <wp:posOffset>337820</wp:posOffset>
                </wp:positionV>
                <wp:extent cx="4114800" cy="310515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105150"/>
                        </a:xfrm>
                        <a:prstGeom prst="roundRect">
                          <a:avLst>
                            <a:gd name="adj" fmla="val 16667"/>
                          </a:avLst>
                        </a:prstGeom>
                        <a:solidFill>
                          <a:srgbClr val="FFFFFF"/>
                        </a:solidFill>
                        <a:ln w="9525">
                          <a:solidFill>
                            <a:srgbClr val="000000"/>
                          </a:solidFill>
                          <a:round/>
                          <a:headEnd/>
                          <a:tailEnd/>
                        </a:ln>
                      </wps:spPr>
                      <wps:txbx>
                        <w:txbxContent>
                          <w:p w:rsidR="005B4561" w:rsidRPr="005B4561" w:rsidRDefault="005B4561" w:rsidP="00AB4503">
                            <w:pPr>
                              <w:jc w:val="center"/>
                              <w:rPr>
                                <w:rFonts w:ascii="Georgia" w:hAnsi="Georgia"/>
                                <w:b/>
                                <w:sz w:val="20"/>
                                <w:u w:val="single"/>
                              </w:rPr>
                            </w:pPr>
                            <w:r w:rsidRPr="005B4561">
                              <w:rPr>
                                <w:rFonts w:ascii="Georgia" w:hAnsi="Georgia"/>
                                <w:b/>
                                <w:sz w:val="20"/>
                                <w:u w:val="single"/>
                              </w:rPr>
                              <w:t>Public Participation Opportunities</w:t>
                            </w:r>
                          </w:p>
                          <w:p w:rsidR="005B4561" w:rsidRPr="005B4561" w:rsidRDefault="005B4561" w:rsidP="00AB4503">
                            <w:pPr>
                              <w:rPr>
                                <w:rFonts w:ascii="Georgia" w:hAnsi="Georgia"/>
                                <w:sz w:val="20"/>
                              </w:rPr>
                            </w:pPr>
                          </w:p>
                          <w:p w:rsidR="005B4561" w:rsidRPr="005B4561" w:rsidRDefault="005B4561" w:rsidP="00E97C63">
                            <w:pPr>
                              <w:spacing w:line="360" w:lineRule="auto"/>
                              <w:rPr>
                                <w:rFonts w:ascii="Georgia" w:hAnsi="Georgia"/>
                                <w:sz w:val="20"/>
                              </w:rPr>
                            </w:pPr>
                            <w:r w:rsidRPr="005B4561">
                              <w:rPr>
                                <w:rFonts w:ascii="Georgia" w:hAnsi="Georgia"/>
                                <w:sz w:val="20"/>
                              </w:rPr>
                              <w:t>Date:  2</w:t>
                            </w:r>
                            <w:r w:rsidRPr="005B4561">
                              <w:rPr>
                                <w:rFonts w:ascii="Georgia" w:hAnsi="Georgia"/>
                                <w:sz w:val="20"/>
                                <w:vertAlign w:val="superscript"/>
                              </w:rPr>
                              <w:t>nd</w:t>
                            </w:r>
                            <w:r w:rsidRPr="005B4561">
                              <w:rPr>
                                <w:rFonts w:ascii="Georgia" w:hAnsi="Georgia"/>
                                <w:sz w:val="20"/>
                              </w:rPr>
                              <w:t xml:space="preserve"> Thursday of Every Month</w:t>
                            </w:r>
                          </w:p>
                          <w:p w:rsidR="005B4561" w:rsidRPr="005B4561" w:rsidRDefault="005B4561" w:rsidP="00E97C63">
                            <w:pPr>
                              <w:spacing w:line="360" w:lineRule="auto"/>
                              <w:rPr>
                                <w:rFonts w:ascii="Georgia" w:hAnsi="Georgia"/>
                                <w:sz w:val="20"/>
                              </w:rPr>
                            </w:pPr>
                            <w:r w:rsidRPr="005B4561">
                              <w:rPr>
                                <w:rFonts w:ascii="Georgia" w:hAnsi="Georgia"/>
                                <w:sz w:val="20"/>
                              </w:rPr>
                              <w:t>Time:  7:00 p.m.</w:t>
                            </w:r>
                          </w:p>
                          <w:p w:rsidR="005B4561" w:rsidRPr="005B4561" w:rsidRDefault="005B4561" w:rsidP="00E97C63">
                            <w:pPr>
                              <w:spacing w:line="360" w:lineRule="auto"/>
                              <w:rPr>
                                <w:rFonts w:ascii="Georgia" w:hAnsi="Georgia"/>
                                <w:sz w:val="20"/>
                              </w:rPr>
                            </w:pPr>
                            <w:r w:rsidRPr="005B4561">
                              <w:rPr>
                                <w:rFonts w:ascii="Georgia" w:hAnsi="Georgia"/>
                                <w:sz w:val="20"/>
                              </w:rPr>
                              <w:t>Location:  101 Mt. Zion Rd., Gordon, TX</w:t>
                            </w:r>
                          </w:p>
                          <w:p w:rsidR="005B4561" w:rsidRPr="005B4561" w:rsidRDefault="005B4561" w:rsidP="00E97C63">
                            <w:pPr>
                              <w:spacing w:line="240" w:lineRule="auto"/>
                              <w:rPr>
                                <w:rFonts w:ascii="Georgia" w:hAnsi="Georgia"/>
                                <w:sz w:val="20"/>
                              </w:rPr>
                            </w:pPr>
                            <w:r w:rsidRPr="005B4561">
                              <w:rPr>
                                <w:rFonts w:ascii="Georgia" w:hAnsi="Georgia"/>
                                <w:sz w:val="20"/>
                              </w:rPr>
                              <w:t>Phone Number:  (254) 693-5258</w:t>
                            </w:r>
                          </w:p>
                          <w:p w:rsidR="005B4561" w:rsidRPr="005B4561" w:rsidRDefault="005B4561" w:rsidP="00E97C63">
                            <w:pPr>
                              <w:spacing w:line="240" w:lineRule="auto"/>
                              <w:rPr>
                                <w:rFonts w:ascii="Georgia" w:hAnsi="Georgia"/>
                                <w:sz w:val="20"/>
                              </w:rPr>
                            </w:pPr>
                          </w:p>
                          <w:p w:rsidR="005B4561" w:rsidRPr="005B4561" w:rsidRDefault="005B4561" w:rsidP="00AB4503">
                            <w:pPr>
                              <w:rPr>
                                <w:rFonts w:ascii="Georgia" w:hAnsi="Georgia"/>
                                <w:sz w:val="20"/>
                              </w:rPr>
                            </w:pPr>
                            <w:r w:rsidRPr="005B4561">
                              <w:rPr>
                                <w:rFonts w:ascii="Georgia" w:hAnsi="Georgia"/>
                                <w:sz w:val="20"/>
                              </w:rPr>
                              <w:t xml:space="preserve">To learn about future </w:t>
                            </w:r>
                            <w:proofErr w:type="gramStart"/>
                            <w:r w:rsidRPr="005B4561">
                              <w:rPr>
                                <w:rFonts w:ascii="Georgia" w:hAnsi="Georgia"/>
                                <w:sz w:val="20"/>
                              </w:rPr>
                              <w:t>public</w:t>
                            </w:r>
                            <w:r>
                              <w:rPr>
                                <w:rFonts w:ascii="Georgia" w:hAnsi="Georgia"/>
                                <w:sz w:val="20"/>
                              </w:rPr>
                              <w:t xml:space="preserve"> </w:t>
                            </w:r>
                            <w:r w:rsidRPr="005B4561">
                              <w:rPr>
                                <w:rFonts w:ascii="Georgia" w:hAnsi="Georgia"/>
                                <w:sz w:val="20"/>
                              </w:rPr>
                              <w:t xml:space="preserve"> meetings</w:t>
                            </w:r>
                            <w:proofErr w:type="gramEnd"/>
                            <w:r w:rsidRPr="005B4561">
                              <w:rPr>
                                <w:rFonts w:ascii="Georgia" w:hAnsi="Georgia"/>
                                <w:sz w:val="20"/>
                              </w:rPr>
                              <w:t xml:space="preserve"> (concerning your drinking water), or to request to schedule one, please call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83.75pt;margin-top:26.6pt;width:324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">
                <v:textbox>
                  <w:txbxContent>
                    <w:p w:rsidR="005B4561" w:rsidRPr="005B4561" w:rsidRDefault="005B4561" w:rsidP="00AB4503">
                      <w:pPr>
                        <w:jc w:val="center"/>
                        <w:rPr>
                          <w:rFonts w:ascii="Georgia" w:hAnsi="Georgia"/>
                          <w:b/>
                          <w:sz w:val="20"/>
                          <w:u w:val="single"/>
                        </w:rPr>
                      </w:pPr>
                      <w:r w:rsidRPr="005B4561">
                        <w:rPr>
                          <w:rFonts w:ascii="Georgia" w:hAnsi="Georgia"/>
                          <w:b/>
                          <w:sz w:val="20"/>
                          <w:u w:val="single"/>
                        </w:rPr>
                        <w:t>Public Participation Opportunities</w:t>
                      </w:r>
                    </w:p>
                    <w:p w:rsidR="005B4561" w:rsidRPr="005B4561" w:rsidRDefault="005B4561" w:rsidP="00AB4503">
                      <w:pPr>
                        <w:rPr>
                          <w:rFonts w:ascii="Georgia" w:hAnsi="Georgia"/>
                          <w:sz w:val="20"/>
                        </w:rPr>
                      </w:pPr>
                    </w:p>
                    <w:p w:rsidR="005B4561" w:rsidRPr="005B4561" w:rsidRDefault="005B4561" w:rsidP="00E97C63">
                      <w:pPr>
                        <w:spacing w:line="360" w:lineRule="auto"/>
                        <w:rPr>
                          <w:rFonts w:ascii="Georgia" w:hAnsi="Georgia"/>
                          <w:sz w:val="20"/>
                        </w:rPr>
                      </w:pPr>
                      <w:r w:rsidRPr="005B4561">
                        <w:rPr>
                          <w:rFonts w:ascii="Georgia" w:hAnsi="Georgia"/>
                          <w:sz w:val="20"/>
                        </w:rPr>
                        <w:t>Date:  2</w:t>
                      </w:r>
                      <w:r w:rsidRPr="005B4561">
                        <w:rPr>
                          <w:rFonts w:ascii="Georgia" w:hAnsi="Georgia"/>
                          <w:sz w:val="20"/>
                          <w:vertAlign w:val="superscript"/>
                        </w:rPr>
                        <w:t>nd</w:t>
                      </w:r>
                      <w:r w:rsidRPr="005B4561">
                        <w:rPr>
                          <w:rFonts w:ascii="Georgia" w:hAnsi="Georgia"/>
                          <w:sz w:val="20"/>
                        </w:rPr>
                        <w:t xml:space="preserve"> Thursday of Every Month</w:t>
                      </w:r>
                    </w:p>
                    <w:p w:rsidR="005B4561" w:rsidRPr="005B4561" w:rsidRDefault="005B4561" w:rsidP="00E97C63">
                      <w:pPr>
                        <w:spacing w:line="360" w:lineRule="auto"/>
                        <w:rPr>
                          <w:rFonts w:ascii="Georgia" w:hAnsi="Georgia"/>
                          <w:sz w:val="20"/>
                        </w:rPr>
                      </w:pPr>
                      <w:r w:rsidRPr="005B4561">
                        <w:rPr>
                          <w:rFonts w:ascii="Georgia" w:hAnsi="Georgia"/>
                          <w:sz w:val="20"/>
                        </w:rPr>
                        <w:t>Time:  7:00 p.m.</w:t>
                      </w:r>
                    </w:p>
                    <w:p w:rsidR="005B4561" w:rsidRPr="005B4561" w:rsidRDefault="005B4561" w:rsidP="00E97C63">
                      <w:pPr>
                        <w:spacing w:line="360" w:lineRule="auto"/>
                        <w:rPr>
                          <w:rFonts w:ascii="Georgia" w:hAnsi="Georgia"/>
                          <w:sz w:val="20"/>
                        </w:rPr>
                      </w:pPr>
                      <w:r w:rsidRPr="005B4561">
                        <w:rPr>
                          <w:rFonts w:ascii="Georgia" w:hAnsi="Georgia"/>
                          <w:sz w:val="20"/>
                        </w:rPr>
                        <w:t>Location:  101 Mt. Zion Rd., Gordon, TX</w:t>
                      </w:r>
                    </w:p>
                    <w:p w:rsidR="005B4561" w:rsidRPr="005B4561" w:rsidRDefault="005B4561" w:rsidP="00E97C63">
                      <w:pPr>
                        <w:spacing w:line="240" w:lineRule="auto"/>
                        <w:rPr>
                          <w:rFonts w:ascii="Georgia" w:hAnsi="Georgia"/>
                          <w:sz w:val="20"/>
                        </w:rPr>
                      </w:pPr>
                      <w:r w:rsidRPr="005B4561">
                        <w:rPr>
                          <w:rFonts w:ascii="Georgia" w:hAnsi="Georgia"/>
                          <w:sz w:val="20"/>
                        </w:rPr>
                        <w:t>Phone Number:  (254) 693-5258</w:t>
                      </w:r>
                    </w:p>
                    <w:p w:rsidR="005B4561" w:rsidRPr="005B4561" w:rsidRDefault="005B4561" w:rsidP="00E97C63">
                      <w:pPr>
                        <w:spacing w:line="240" w:lineRule="auto"/>
                        <w:rPr>
                          <w:rFonts w:ascii="Georgia" w:hAnsi="Georgia"/>
                          <w:sz w:val="20"/>
                        </w:rPr>
                      </w:pPr>
                    </w:p>
                    <w:p w:rsidR="005B4561" w:rsidRPr="005B4561" w:rsidRDefault="005B4561" w:rsidP="00AB4503">
                      <w:pPr>
                        <w:rPr>
                          <w:rFonts w:ascii="Georgia" w:hAnsi="Georgia"/>
                          <w:sz w:val="20"/>
                        </w:rPr>
                      </w:pPr>
                      <w:r w:rsidRPr="005B4561">
                        <w:rPr>
                          <w:rFonts w:ascii="Georgia" w:hAnsi="Georgia"/>
                          <w:sz w:val="20"/>
                        </w:rPr>
                        <w:t xml:space="preserve">To learn about future </w:t>
                      </w:r>
                      <w:proofErr w:type="gramStart"/>
                      <w:r w:rsidRPr="005B4561">
                        <w:rPr>
                          <w:rFonts w:ascii="Georgia" w:hAnsi="Georgia"/>
                          <w:sz w:val="20"/>
                        </w:rPr>
                        <w:t>public</w:t>
                      </w:r>
                      <w:r>
                        <w:rPr>
                          <w:rFonts w:ascii="Georgia" w:hAnsi="Georgia"/>
                          <w:sz w:val="20"/>
                        </w:rPr>
                        <w:t xml:space="preserve"> </w:t>
                      </w:r>
                      <w:r w:rsidRPr="005B4561">
                        <w:rPr>
                          <w:rFonts w:ascii="Georgia" w:hAnsi="Georgia"/>
                          <w:sz w:val="20"/>
                        </w:rPr>
                        <w:t xml:space="preserve"> meetings</w:t>
                      </w:r>
                      <w:proofErr w:type="gramEnd"/>
                      <w:r w:rsidRPr="005B4561">
                        <w:rPr>
                          <w:rFonts w:ascii="Georgia" w:hAnsi="Georgia"/>
                          <w:sz w:val="20"/>
                        </w:rPr>
                        <w:t xml:space="preserve"> (concerning your drinking water), or to request to schedule one, please call us.</w:t>
                      </w:r>
                    </w:p>
                  </w:txbxContent>
                </v:textbox>
              </v:roundrect>
            </w:pict>
          </mc:Fallback>
        </mc:AlternateContent>
      </w:r>
      <w:r w:rsidR="00981F3A">
        <w:rPr>
          <w:rFonts w:ascii="Helvetica" w:hAnsi="Helvetica" w:cs="Helvetica"/>
          <w:sz w:val="20"/>
        </w:rPr>
        <w:br w:type="page"/>
      </w:r>
    </w:p>
    <w:p w:rsidR="001B0B18" w:rsidRDefault="001B0B18" w:rsidP="001B0B18">
      <w:pPr>
        <w:autoSpaceDE w:val="0"/>
        <w:autoSpaceDN w:val="0"/>
        <w:adjustRightInd w:val="0"/>
        <w:spacing w:after="0" w:line="240" w:lineRule="auto"/>
        <w:rPr>
          <w:rFonts w:ascii="Helvetica" w:hAnsi="Helvetica" w:cs="Helvetica"/>
          <w:sz w:val="20"/>
        </w:rPr>
      </w:pPr>
      <w:r>
        <w:rPr>
          <w:rFonts w:ascii="Helvetica" w:hAnsi="Helvetica" w:cs="Helvetica"/>
          <w:sz w:val="20"/>
        </w:rPr>
        <w:lastRenderedPageBreak/>
        <w:t>Information about Source Water Assessments</w:t>
      </w:r>
    </w:p>
    <w:p w:rsidR="001B0B18" w:rsidRDefault="001B0B18" w:rsidP="001B0B18">
      <w:pPr>
        <w:autoSpaceDE w:val="0"/>
        <w:autoSpaceDN w:val="0"/>
        <w:adjustRightInd w:val="0"/>
        <w:spacing w:after="0" w:line="240" w:lineRule="auto"/>
        <w:rPr>
          <w:rFonts w:ascii="Helvetica" w:hAnsi="Helvetica" w:cs="Helvetica"/>
          <w:sz w:val="20"/>
        </w:rPr>
      </w:pPr>
    </w:p>
    <w:p w:rsidR="001B0B18" w:rsidRDefault="001B0B18" w:rsidP="001B0B18">
      <w:pPr>
        <w:autoSpaceDE w:val="0"/>
        <w:autoSpaceDN w:val="0"/>
        <w:adjustRightInd w:val="0"/>
        <w:spacing w:after="0" w:line="240" w:lineRule="auto"/>
        <w:rPr>
          <w:rFonts w:ascii="Helvetica" w:hAnsi="Helvetica" w:cs="Helvetica"/>
          <w:sz w:val="20"/>
        </w:rPr>
      </w:pPr>
    </w:p>
    <w:p w:rsidR="001B0B18" w:rsidRDefault="001B0B18" w:rsidP="001B0B18">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The information contained in the assessment allows us to focus source water protection strategies.</w:t>
      </w:r>
    </w:p>
    <w:p w:rsidR="001B0B18" w:rsidRDefault="001B0B18" w:rsidP="001B0B18">
      <w:pPr>
        <w:autoSpaceDE w:val="0"/>
        <w:autoSpaceDN w:val="0"/>
        <w:adjustRightInd w:val="0"/>
        <w:spacing w:after="0" w:line="240" w:lineRule="auto"/>
        <w:rPr>
          <w:rFonts w:ascii="Helvetica" w:hAnsi="Helvetica" w:cs="Helvetica"/>
          <w:sz w:val="16"/>
          <w:szCs w:val="16"/>
        </w:rPr>
      </w:pPr>
    </w:p>
    <w:p w:rsidR="001B0B18" w:rsidRDefault="001B0B18" w:rsidP="001B0B18">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For more information about your sources of water, please refer to the Source Water Assessment Viewer available at the following URL:</w:t>
      </w:r>
    </w:p>
    <w:p w:rsidR="001B0B18" w:rsidRDefault="00612BDD" w:rsidP="001B0B18">
      <w:pPr>
        <w:autoSpaceDE w:val="0"/>
        <w:autoSpaceDN w:val="0"/>
        <w:adjustRightInd w:val="0"/>
        <w:spacing w:after="0" w:line="240" w:lineRule="auto"/>
        <w:rPr>
          <w:rFonts w:ascii="Helvetica" w:hAnsi="Helvetica" w:cs="Helvetica"/>
          <w:sz w:val="16"/>
          <w:szCs w:val="16"/>
        </w:rPr>
      </w:pPr>
      <w:hyperlink r:id="rId6" w:history="1">
        <w:r w:rsidR="001B0B18" w:rsidRPr="00ED714B">
          <w:rPr>
            <w:rStyle w:val="Hyperlink"/>
            <w:rFonts w:ascii="Helvetica" w:hAnsi="Helvetica" w:cs="Helvetica"/>
            <w:sz w:val="16"/>
            <w:szCs w:val="16"/>
          </w:rPr>
          <w:t>http://gis3.tceq.state.tx.us/swav/Controller/index.jsp?wtrsrc</w:t>
        </w:r>
      </w:hyperlink>
      <w:r w:rsidR="001B0B18">
        <w:rPr>
          <w:rFonts w:ascii="Helvetica" w:hAnsi="Helvetica" w:cs="Helvetica"/>
          <w:sz w:val="16"/>
          <w:szCs w:val="16"/>
        </w:rPr>
        <w:t>=</w:t>
      </w:r>
    </w:p>
    <w:p w:rsidR="001B0B18" w:rsidRDefault="001B0B18" w:rsidP="001B0B18">
      <w:pPr>
        <w:autoSpaceDE w:val="0"/>
        <w:autoSpaceDN w:val="0"/>
        <w:adjustRightInd w:val="0"/>
        <w:spacing w:after="0" w:line="240" w:lineRule="auto"/>
        <w:rPr>
          <w:rFonts w:ascii="Helvetica" w:hAnsi="Helvetica" w:cs="Helvetica"/>
          <w:sz w:val="16"/>
          <w:szCs w:val="16"/>
        </w:rPr>
      </w:pPr>
    </w:p>
    <w:p w:rsidR="001B0B18" w:rsidRDefault="001B0B18" w:rsidP="001B0B18">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Further details about sources and source-water assessments are available in Drinking Water Watch at the following URL: </w:t>
      </w:r>
      <w:hyperlink r:id="rId7" w:history="1">
        <w:r w:rsidRPr="00ED714B">
          <w:rPr>
            <w:rStyle w:val="Hyperlink"/>
            <w:rFonts w:ascii="Helvetica" w:hAnsi="Helvetica" w:cs="Helvetica"/>
            <w:sz w:val="16"/>
            <w:szCs w:val="16"/>
          </w:rPr>
          <w:t>http://dww.tceq.texas.gov/DWW</w:t>
        </w:r>
      </w:hyperlink>
    </w:p>
    <w:p w:rsidR="001B0B18" w:rsidRDefault="001B0B18" w:rsidP="001B0B18">
      <w:pPr>
        <w:autoSpaceDE w:val="0"/>
        <w:autoSpaceDN w:val="0"/>
        <w:adjustRightInd w:val="0"/>
        <w:spacing w:after="0" w:line="240" w:lineRule="auto"/>
        <w:rPr>
          <w:rFonts w:ascii="Helvetica" w:hAnsi="Helvetica" w:cs="Helvetica"/>
          <w:sz w:val="16"/>
          <w:szCs w:val="16"/>
        </w:rPr>
      </w:pPr>
    </w:p>
    <w:p w:rsidR="001B0B18" w:rsidRDefault="001B0B18" w:rsidP="001B0B18">
      <w:pPr>
        <w:autoSpaceDE w:val="0"/>
        <w:autoSpaceDN w:val="0"/>
        <w:adjustRightInd w:val="0"/>
        <w:spacing w:after="0" w:line="240" w:lineRule="auto"/>
        <w:rPr>
          <w:rFonts w:ascii="Helvetica" w:hAnsi="Helvetica" w:cs="Helvetic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635"/>
        <w:gridCol w:w="2635"/>
        <w:gridCol w:w="2635"/>
        <w:gridCol w:w="2636"/>
      </w:tblGrid>
      <w:tr w:rsidR="00740E03" w:rsidTr="00740E03">
        <w:trPr>
          <w:trHeight w:val="576"/>
        </w:trPr>
        <w:tc>
          <w:tcPr>
            <w:tcW w:w="2635" w:type="dxa"/>
          </w:tcPr>
          <w:p w:rsidR="00740E03" w:rsidRDefault="00740E03" w:rsidP="001B0B18">
            <w:pPr>
              <w:autoSpaceDE w:val="0"/>
              <w:autoSpaceDN w:val="0"/>
              <w:adjustRightInd w:val="0"/>
              <w:rPr>
                <w:rFonts w:ascii="Helvetica" w:hAnsi="Helvetica" w:cs="Helvetica"/>
                <w:sz w:val="16"/>
                <w:szCs w:val="16"/>
              </w:rPr>
            </w:pPr>
            <w:r>
              <w:rPr>
                <w:rFonts w:ascii="Helvetica" w:hAnsi="Helvetica" w:cs="Helvetica"/>
                <w:sz w:val="16"/>
                <w:szCs w:val="16"/>
              </w:rPr>
              <w:t>Source Water Name</w:t>
            </w:r>
          </w:p>
        </w:tc>
        <w:tc>
          <w:tcPr>
            <w:tcW w:w="2635" w:type="dxa"/>
          </w:tcPr>
          <w:p w:rsidR="00740E03" w:rsidRDefault="00740E03" w:rsidP="001B0B18">
            <w:pPr>
              <w:autoSpaceDE w:val="0"/>
              <w:autoSpaceDN w:val="0"/>
              <w:adjustRightInd w:val="0"/>
              <w:rPr>
                <w:rFonts w:ascii="Helvetica" w:hAnsi="Helvetica" w:cs="Helvetica"/>
                <w:sz w:val="16"/>
                <w:szCs w:val="16"/>
              </w:rPr>
            </w:pPr>
          </w:p>
        </w:tc>
        <w:tc>
          <w:tcPr>
            <w:tcW w:w="2635" w:type="dxa"/>
          </w:tcPr>
          <w:p w:rsidR="00740E03" w:rsidRDefault="00740E03" w:rsidP="00740E03">
            <w:pPr>
              <w:autoSpaceDE w:val="0"/>
              <w:autoSpaceDN w:val="0"/>
              <w:adjustRightInd w:val="0"/>
              <w:jc w:val="center"/>
              <w:rPr>
                <w:rFonts w:ascii="Helvetica" w:hAnsi="Helvetica" w:cs="Helvetica"/>
                <w:sz w:val="16"/>
                <w:szCs w:val="16"/>
              </w:rPr>
            </w:pPr>
            <w:r>
              <w:rPr>
                <w:rFonts w:ascii="Helvetica" w:hAnsi="Helvetica" w:cs="Helvetica"/>
                <w:sz w:val="16"/>
                <w:szCs w:val="16"/>
              </w:rPr>
              <w:t>Type of Water</w:t>
            </w:r>
          </w:p>
        </w:tc>
        <w:tc>
          <w:tcPr>
            <w:tcW w:w="2635" w:type="dxa"/>
          </w:tcPr>
          <w:p w:rsidR="00740E03" w:rsidRDefault="00740E03" w:rsidP="00740E03">
            <w:pPr>
              <w:autoSpaceDE w:val="0"/>
              <w:autoSpaceDN w:val="0"/>
              <w:adjustRightInd w:val="0"/>
              <w:jc w:val="center"/>
              <w:rPr>
                <w:rFonts w:ascii="Helvetica" w:hAnsi="Helvetica" w:cs="Helvetica"/>
                <w:sz w:val="16"/>
                <w:szCs w:val="16"/>
              </w:rPr>
            </w:pPr>
            <w:r>
              <w:rPr>
                <w:rFonts w:ascii="Helvetica" w:hAnsi="Helvetica" w:cs="Helvetica"/>
                <w:sz w:val="16"/>
                <w:szCs w:val="16"/>
              </w:rPr>
              <w:t>Report Status</w:t>
            </w:r>
          </w:p>
        </w:tc>
        <w:tc>
          <w:tcPr>
            <w:tcW w:w="2636" w:type="dxa"/>
          </w:tcPr>
          <w:p w:rsidR="00740E03" w:rsidRDefault="00740E03" w:rsidP="00740E03">
            <w:pPr>
              <w:autoSpaceDE w:val="0"/>
              <w:autoSpaceDN w:val="0"/>
              <w:adjustRightInd w:val="0"/>
              <w:jc w:val="center"/>
              <w:rPr>
                <w:rFonts w:ascii="Helvetica" w:hAnsi="Helvetica" w:cs="Helvetica"/>
                <w:sz w:val="16"/>
                <w:szCs w:val="16"/>
              </w:rPr>
            </w:pPr>
            <w:r>
              <w:rPr>
                <w:rFonts w:ascii="Helvetica" w:hAnsi="Helvetica" w:cs="Helvetica"/>
                <w:sz w:val="16"/>
                <w:szCs w:val="16"/>
              </w:rPr>
              <w:t>Location</w:t>
            </w:r>
          </w:p>
        </w:tc>
      </w:tr>
      <w:tr w:rsidR="00740E03" w:rsidTr="00740E03">
        <w:trPr>
          <w:trHeight w:val="576"/>
        </w:trPr>
        <w:tc>
          <w:tcPr>
            <w:tcW w:w="2635" w:type="dxa"/>
          </w:tcPr>
          <w:p w:rsidR="00740E03" w:rsidRDefault="00740E03" w:rsidP="001B0B18">
            <w:pPr>
              <w:autoSpaceDE w:val="0"/>
              <w:autoSpaceDN w:val="0"/>
              <w:adjustRightInd w:val="0"/>
              <w:rPr>
                <w:rFonts w:ascii="Helvetica" w:hAnsi="Helvetica" w:cs="Helvetica"/>
                <w:sz w:val="16"/>
                <w:szCs w:val="16"/>
              </w:rPr>
            </w:pPr>
            <w:r>
              <w:rPr>
                <w:rFonts w:ascii="Helvetica" w:hAnsi="Helvetica" w:cs="Helvetica"/>
                <w:sz w:val="16"/>
                <w:szCs w:val="16"/>
              </w:rPr>
              <w:t>CITY OF GORDON</w:t>
            </w:r>
          </w:p>
        </w:tc>
        <w:tc>
          <w:tcPr>
            <w:tcW w:w="2635" w:type="dxa"/>
          </w:tcPr>
          <w:p w:rsidR="00740E03" w:rsidRDefault="00740E03" w:rsidP="001B0B18">
            <w:pPr>
              <w:autoSpaceDE w:val="0"/>
              <w:autoSpaceDN w:val="0"/>
              <w:adjustRightInd w:val="0"/>
              <w:rPr>
                <w:rFonts w:ascii="Helvetica" w:hAnsi="Helvetica" w:cs="Helvetica"/>
                <w:sz w:val="16"/>
                <w:szCs w:val="16"/>
              </w:rPr>
            </w:pPr>
            <w:r>
              <w:rPr>
                <w:rFonts w:ascii="Helvetica" w:hAnsi="Helvetica" w:cs="Helvetica"/>
                <w:sz w:val="16"/>
                <w:szCs w:val="16"/>
              </w:rPr>
              <w:t>CC FROM TX1820007 CITY OF</w:t>
            </w:r>
          </w:p>
        </w:tc>
        <w:tc>
          <w:tcPr>
            <w:tcW w:w="2635" w:type="dxa"/>
          </w:tcPr>
          <w:p w:rsidR="00740E03" w:rsidRDefault="00740E03" w:rsidP="00740E03">
            <w:pPr>
              <w:autoSpaceDE w:val="0"/>
              <w:autoSpaceDN w:val="0"/>
              <w:adjustRightInd w:val="0"/>
              <w:jc w:val="center"/>
              <w:rPr>
                <w:rFonts w:ascii="Helvetica" w:hAnsi="Helvetica" w:cs="Helvetica"/>
                <w:sz w:val="16"/>
                <w:szCs w:val="16"/>
              </w:rPr>
            </w:pPr>
            <w:r>
              <w:rPr>
                <w:rFonts w:ascii="Helvetica" w:hAnsi="Helvetica" w:cs="Helvetica"/>
                <w:sz w:val="16"/>
                <w:szCs w:val="16"/>
              </w:rPr>
              <w:t>SW</w:t>
            </w:r>
          </w:p>
        </w:tc>
        <w:tc>
          <w:tcPr>
            <w:tcW w:w="2635" w:type="dxa"/>
          </w:tcPr>
          <w:p w:rsidR="00740E03" w:rsidRDefault="00740E03" w:rsidP="00740E03">
            <w:pPr>
              <w:autoSpaceDE w:val="0"/>
              <w:autoSpaceDN w:val="0"/>
              <w:adjustRightInd w:val="0"/>
              <w:jc w:val="center"/>
              <w:rPr>
                <w:rFonts w:ascii="Helvetica" w:hAnsi="Helvetica" w:cs="Helvetica"/>
                <w:sz w:val="16"/>
                <w:szCs w:val="16"/>
              </w:rPr>
            </w:pPr>
          </w:p>
        </w:tc>
        <w:tc>
          <w:tcPr>
            <w:tcW w:w="2636" w:type="dxa"/>
          </w:tcPr>
          <w:p w:rsidR="00740E03" w:rsidRDefault="00EC393F" w:rsidP="00740E03">
            <w:pPr>
              <w:autoSpaceDE w:val="0"/>
              <w:autoSpaceDN w:val="0"/>
              <w:adjustRightInd w:val="0"/>
              <w:jc w:val="center"/>
              <w:rPr>
                <w:rFonts w:ascii="Helvetica" w:hAnsi="Helvetica" w:cs="Helvetica"/>
                <w:sz w:val="16"/>
                <w:szCs w:val="16"/>
              </w:rPr>
            </w:pPr>
            <w:r>
              <w:rPr>
                <w:rFonts w:ascii="Helvetica" w:hAnsi="Helvetica" w:cs="Helvetica"/>
                <w:sz w:val="16"/>
                <w:szCs w:val="16"/>
              </w:rPr>
              <w:t>LAKE C.B. LONG</w:t>
            </w:r>
          </w:p>
          <w:p w:rsidR="00EC393F" w:rsidRDefault="00EC393F" w:rsidP="00740E03">
            <w:pPr>
              <w:autoSpaceDE w:val="0"/>
              <w:autoSpaceDN w:val="0"/>
              <w:adjustRightInd w:val="0"/>
              <w:jc w:val="center"/>
              <w:rPr>
                <w:rFonts w:ascii="Helvetica" w:hAnsi="Helvetica" w:cs="Helvetica"/>
                <w:sz w:val="16"/>
                <w:szCs w:val="16"/>
              </w:rPr>
            </w:pPr>
            <w:r>
              <w:rPr>
                <w:rFonts w:ascii="Helvetica" w:hAnsi="Helvetica" w:cs="Helvetica"/>
                <w:sz w:val="16"/>
                <w:szCs w:val="16"/>
              </w:rPr>
              <w:t>PALO PINTO COUNTY</w:t>
            </w:r>
          </w:p>
        </w:tc>
      </w:tr>
    </w:tbl>
    <w:p w:rsidR="001B0B18" w:rsidRDefault="001B0B18" w:rsidP="001B0B18">
      <w:pPr>
        <w:autoSpaceDE w:val="0"/>
        <w:autoSpaceDN w:val="0"/>
        <w:adjustRightInd w:val="0"/>
        <w:spacing w:after="0" w:line="240" w:lineRule="auto"/>
        <w:rPr>
          <w:rFonts w:ascii="Helvetica" w:hAnsi="Helvetica" w:cs="Helvetica"/>
          <w:sz w:val="16"/>
          <w:szCs w:val="16"/>
        </w:rPr>
      </w:pPr>
    </w:p>
    <w:p w:rsidR="00ED0BD3" w:rsidRDefault="00ED0BD3" w:rsidP="001B0B18">
      <w:pPr>
        <w:autoSpaceDE w:val="0"/>
        <w:autoSpaceDN w:val="0"/>
        <w:adjustRightInd w:val="0"/>
        <w:spacing w:after="0" w:line="240" w:lineRule="auto"/>
        <w:rPr>
          <w:rFonts w:ascii="Helvetica" w:hAnsi="Helvetica" w:cs="Helvetica"/>
          <w:sz w:val="16"/>
          <w:szCs w:val="16"/>
        </w:rPr>
      </w:pPr>
    </w:p>
    <w:p w:rsidR="00ED0BD3" w:rsidRDefault="00B32CCB">
      <w:pPr>
        <w:rPr>
          <w:rFonts w:ascii="Helvetica" w:hAnsi="Helvetica" w:cs="Helvetica"/>
          <w:sz w:val="16"/>
          <w:szCs w:val="16"/>
        </w:rPr>
      </w:pPr>
      <w:r>
        <w:rPr>
          <w:rFonts w:ascii="Helvetica" w:hAnsi="Helvetica" w:cs="Helvetica"/>
          <w:sz w:val="16"/>
          <w:szCs w:val="16"/>
        </w:rPr>
        <w:t>The TCEQ has completed a Source Water Assessment for all drinking water systems th</w:t>
      </w:r>
      <w:r w:rsidR="0084252F">
        <w:rPr>
          <w:rFonts w:ascii="Helvetica" w:hAnsi="Helvetica" w:cs="Helvetica"/>
          <w:sz w:val="16"/>
          <w:szCs w:val="16"/>
        </w:rPr>
        <w:t>a</w:t>
      </w:r>
      <w:r>
        <w:rPr>
          <w:rFonts w:ascii="Helvetica" w:hAnsi="Helvetica" w:cs="Helvetica"/>
          <w:sz w:val="16"/>
          <w:szCs w:val="16"/>
        </w:rPr>
        <w:t>t own their sources.  The report describes the susceptibility and types of constituents that may come into contact with your drinking water source based on human activities and natural conditions.  The system(s) from which we purchase our water received the assessment report.  For more information on source water assessments and protection efforts at our system, contact Shelby Cathay at the City of Gordon, 254-693-5676.</w:t>
      </w:r>
      <w:r w:rsidR="00ED0BD3">
        <w:rPr>
          <w:rFonts w:ascii="Helvetica" w:hAnsi="Helvetica" w:cs="Helvetica"/>
          <w:sz w:val="16"/>
          <w:szCs w:val="16"/>
        </w:rPr>
        <w:br w:type="page"/>
      </w:r>
    </w:p>
    <w:p w:rsidR="00ED0BD3" w:rsidRDefault="00ED0BD3" w:rsidP="00ED0BD3">
      <w:pPr>
        <w:autoSpaceDE w:val="0"/>
        <w:autoSpaceDN w:val="0"/>
        <w:adjustRightInd w:val="0"/>
        <w:spacing w:after="0" w:line="240" w:lineRule="auto"/>
        <w:jc w:val="center"/>
        <w:rPr>
          <w:rFonts w:ascii="Helvetica" w:hAnsi="Helvetica" w:cs="Helvetica"/>
          <w:sz w:val="20"/>
        </w:rPr>
      </w:pPr>
      <w:r>
        <w:rPr>
          <w:rFonts w:ascii="Helvetica" w:hAnsi="Helvetica" w:cs="Helvetica"/>
          <w:sz w:val="20"/>
        </w:rPr>
        <w:lastRenderedPageBreak/>
        <w:t>2014 Regulated Contaminants Detected</w:t>
      </w:r>
    </w:p>
    <w:p w:rsidR="00ED0BD3" w:rsidRDefault="00ED0BD3" w:rsidP="00ED0BD3">
      <w:pPr>
        <w:autoSpaceDE w:val="0"/>
        <w:autoSpaceDN w:val="0"/>
        <w:adjustRightInd w:val="0"/>
        <w:spacing w:after="0" w:line="240" w:lineRule="auto"/>
        <w:jc w:val="center"/>
        <w:rPr>
          <w:rFonts w:ascii="Helvetica" w:hAnsi="Helvetica" w:cs="Helvetica"/>
          <w:sz w:val="20"/>
        </w:rPr>
      </w:pPr>
    </w:p>
    <w:p w:rsidR="00ED0BD3" w:rsidRDefault="00ED0BD3" w:rsidP="00ED0BD3">
      <w:pPr>
        <w:autoSpaceDE w:val="0"/>
        <w:autoSpaceDN w:val="0"/>
        <w:adjustRightInd w:val="0"/>
        <w:spacing w:after="0" w:line="240" w:lineRule="auto"/>
        <w:jc w:val="center"/>
        <w:rPr>
          <w:rFonts w:ascii="Helvetica" w:hAnsi="Helvetica" w:cs="Helvetica"/>
          <w:sz w:val="20"/>
        </w:rPr>
      </w:pPr>
    </w:p>
    <w:p w:rsidR="00ED0BD3" w:rsidRDefault="00ED0BD3" w:rsidP="00ED0BD3">
      <w:pPr>
        <w:autoSpaceDE w:val="0"/>
        <w:autoSpaceDN w:val="0"/>
        <w:adjustRightInd w:val="0"/>
        <w:spacing w:after="0" w:line="240" w:lineRule="auto"/>
        <w:rPr>
          <w:rFonts w:ascii="Helvetica" w:hAnsi="Helvetica" w:cs="Helvetica"/>
          <w:sz w:val="20"/>
        </w:rPr>
      </w:pPr>
      <w:r>
        <w:rPr>
          <w:rFonts w:ascii="Helvetica" w:hAnsi="Helvetica" w:cs="Helvetica"/>
          <w:sz w:val="20"/>
        </w:rPr>
        <w:t>Lead and Copper</w:t>
      </w:r>
    </w:p>
    <w:p w:rsidR="00ED0BD3" w:rsidRDefault="00ED0BD3" w:rsidP="00ED0BD3">
      <w:pPr>
        <w:autoSpaceDE w:val="0"/>
        <w:autoSpaceDN w:val="0"/>
        <w:adjustRightInd w:val="0"/>
        <w:spacing w:after="0" w:line="240" w:lineRule="auto"/>
        <w:rPr>
          <w:rFonts w:ascii="Helvetica" w:hAnsi="Helvetica" w:cs="Helvetica"/>
          <w:sz w:val="20"/>
        </w:rPr>
      </w:pPr>
    </w:p>
    <w:p w:rsidR="00ED0BD3" w:rsidRDefault="00ED0BD3" w:rsidP="00ED0BD3">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Definitions:</w:t>
      </w:r>
    </w:p>
    <w:p w:rsidR="00ED0BD3" w:rsidRDefault="00ED0BD3" w:rsidP="00ED0BD3">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Action Level Goal (ALG): The level of a contaminant in drinking water below which there is no known or expected risk to health. ALGs allow for a margin of safety.</w:t>
      </w:r>
    </w:p>
    <w:p w:rsidR="00ED0BD3" w:rsidRDefault="00ED0BD3" w:rsidP="00ED0BD3">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Action Level: The concentration of a contaminant which, if exceeded, triggers treatment or other requirements which a water system must follow.</w:t>
      </w:r>
    </w:p>
    <w:p w:rsidR="00ED0BD3" w:rsidRDefault="00ED0BD3" w:rsidP="00ED0BD3">
      <w:pPr>
        <w:autoSpaceDE w:val="0"/>
        <w:autoSpaceDN w:val="0"/>
        <w:adjustRightInd w:val="0"/>
        <w:spacing w:after="0" w:line="240" w:lineRule="auto"/>
        <w:rPr>
          <w:rFonts w:ascii="Helvetica" w:hAnsi="Helvetica" w:cs="Helvetic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1464"/>
        <w:gridCol w:w="1464"/>
        <w:gridCol w:w="1464"/>
        <w:gridCol w:w="1464"/>
        <w:gridCol w:w="1464"/>
        <w:gridCol w:w="1464"/>
        <w:gridCol w:w="930"/>
        <w:gridCol w:w="1998"/>
      </w:tblGrid>
      <w:tr w:rsidR="00345962" w:rsidRPr="00345962" w:rsidTr="00345962">
        <w:trPr>
          <w:trHeight w:val="432"/>
        </w:trPr>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sidRPr="00345962">
              <w:rPr>
                <w:rFonts w:ascii="Times New Roman" w:hAnsi="Times New Roman" w:cs="Times New Roman"/>
                <w:sz w:val="12"/>
                <w:szCs w:val="12"/>
              </w:rPr>
              <w:t>Lead and Copper</w:t>
            </w:r>
          </w:p>
        </w:tc>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sidRPr="00345962">
              <w:rPr>
                <w:rFonts w:ascii="Times New Roman" w:hAnsi="Times New Roman" w:cs="Times New Roman"/>
                <w:sz w:val="12"/>
                <w:szCs w:val="12"/>
              </w:rPr>
              <w:t>Date Sampled</w:t>
            </w:r>
          </w:p>
        </w:tc>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sidRPr="00345962">
              <w:rPr>
                <w:rFonts w:ascii="Times New Roman" w:hAnsi="Times New Roman" w:cs="Times New Roman"/>
                <w:sz w:val="12"/>
                <w:szCs w:val="12"/>
              </w:rPr>
              <w:t>MCLG</w:t>
            </w:r>
          </w:p>
        </w:tc>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sidRPr="00345962">
              <w:rPr>
                <w:rFonts w:ascii="Times New Roman" w:hAnsi="Times New Roman" w:cs="Times New Roman"/>
                <w:sz w:val="12"/>
                <w:szCs w:val="12"/>
              </w:rPr>
              <w:t>Action Level (AL)</w:t>
            </w:r>
          </w:p>
        </w:tc>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sidRPr="00345962">
              <w:rPr>
                <w:rFonts w:ascii="Times New Roman" w:hAnsi="Times New Roman" w:cs="Times New Roman"/>
                <w:sz w:val="12"/>
                <w:szCs w:val="12"/>
              </w:rPr>
              <w:t>90</w:t>
            </w:r>
            <w:r w:rsidRPr="00345962">
              <w:rPr>
                <w:rFonts w:ascii="Times New Roman" w:hAnsi="Times New Roman" w:cs="Times New Roman"/>
                <w:sz w:val="12"/>
                <w:szCs w:val="12"/>
                <w:vertAlign w:val="superscript"/>
              </w:rPr>
              <w:t>th</w:t>
            </w:r>
            <w:r w:rsidRPr="00345962">
              <w:rPr>
                <w:rFonts w:ascii="Times New Roman" w:hAnsi="Times New Roman" w:cs="Times New Roman"/>
                <w:sz w:val="12"/>
                <w:szCs w:val="12"/>
              </w:rPr>
              <w:t xml:space="preserve"> Percentile</w:t>
            </w:r>
          </w:p>
        </w:tc>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sidRPr="00345962">
              <w:rPr>
                <w:rFonts w:ascii="Times New Roman" w:hAnsi="Times New Roman" w:cs="Times New Roman"/>
                <w:sz w:val="12"/>
                <w:szCs w:val="12"/>
              </w:rPr>
              <w:t>#Sites Over AL</w:t>
            </w:r>
          </w:p>
        </w:tc>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sidRPr="00345962">
              <w:rPr>
                <w:rFonts w:ascii="Times New Roman" w:hAnsi="Times New Roman" w:cs="Times New Roman"/>
                <w:sz w:val="12"/>
                <w:szCs w:val="12"/>
              </w:rPr>
              <w:t>Units</w:t>
            </w:r>
          </w:p>
        </w:tc>
        <w:tc>
          <w:tcPr>
            <w:tcW w:w="930"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sidRPr="00345962">
              <w:rPr>
                <w:rFonts w:ascii="Times New Roman" w:hAnsi="Times New Roman" w:cs="Times New Roman"/>
                <w:sz w:val="12"/>
                <w:szCs w:val="12"/>
              </w:rPr>
              <w:t>Violation</w:t>
            </w:r>
          </w:p>
        </w:tc>
        <w:tc>
          <w:tcPr>
            <w:tcW w:w="1998"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sidRPr="00345962">
              <w:rPr>
                <w:rFonts w:ascii="Times New Roman" w:hAnsi="Times New Roman" w:cs="Times New Roman"/>
                <w:sz w:val="12"/>
                <w:szCs w:val="12"/>
              </w:rPr>
              <w:t>Likely Source of Contamination</w:t>
            </w:r>
          </w:p>
        </w:tc>
      </w:tr>
      <w:tr w:rsidR="00345962" w:rsidRPr="00345962" w:rsidTr="00345962">
        <w:trPr>
          <w:trHeight w:val="432"/>
        </w:trPr>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Copper</w:t>
            </w:r>
          </w:p>
        </w:tc>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2014</w:t>
            </w:r>
          </w:p>
        </w:tc>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1.3</w:t>
            </w:r>
          </w:p>
        </w:tc>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1.3</w:t>
            </w:r>
          </w:p>
        </w:tc>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0.42</w:t>
            </w:r>
          </w:p>
        </w:tc>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0</w:t>
            </w:r>
          </w:p>
        </w:tc>
        <w:tc>
          <w:tcPr>
            <w:tcW w:w="1464"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Ppm</w:t>
            </w:r>
          </w:p>
        </w:tc>
        <w:tc>
          <w:tcPr>
            <w:tcW w:w="930" w:type="dxa"/>
            <w:vAlign w:val="center"/>
          </w:tcPr>
          <w:p w:rsidR="00345962" w:rsidRP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N</w:t>
            </w:r>
          </w:p>
        </w:tc>
        <w:tc>
          <w:tcPr>
            <w:tcW w:w="1998" w:type="dxa"/>
            <w:vAlign w:val="center"/>
          </w:tcPr>
          <w:p w:rsidR="00345962" w:rsidRPr="00345962" w:rsidRDefault="00345962" w:rsidP="00345962">
            <w:pPr>
              <w:autoSpaceDE w:val="0"/>
              <w:autoSpaceDN w:val="0"/>
              <w:adjustRightInd w:val="0"/>
              <w:rPr>
                <w:rFonts w:ascii="Times New Roman" w:hAnsi="Times New Roman" w:cs="Times New Roman"/>
                <w:sz w:val="12"/>
                <w:szCs w:val="12"/>
              </w:rPr>
            </w:pPr>
            <w:r>
              <w:rPr>
                <w:rFonts w:ascii="Times New Roman" w:hAnsi="Times New Roman" w:cs="Times New Roman"/>
                <w:sz w:val="12"/>
                <w:szCs w:val="12"/>
              </w:rPr>
              <w:t>Erosion of natural deposits</w:t>
            </w:r>
            <w:proofErr w:type="gramStart"/>
            <w:r>
              <w:rPr>
                <w:rFonts w:ascii="Times New Roman" w:hAnsi="Times New Roman" w:cs="Times New Roman"/>
                <w:sz w:val="12"/>
                <w:szCs w:val="12"/>
              </w:rPr>
              <w:t>;  Leaching</w:t>
            </w:r>
            <w:proofErr w:type="gramEnd"/>
            <w:r>
              <w:rPr>
                <w:rFonts w:ascii="Times New Roman" w:hAnsi="Times New Roman" w:cs="Times New Roman"/>
                <w:sz w:val="12"/>
                <w:szCs w:val="12"/>
              </w:rPr>
              <w:t xml:space="preserve"> from wood preservatives;  Corrosion of household plumbing systems.</w:t>
            </w:r>
          </w:p>
        </w:tc>
      </w:tr>
      <w:tr w:rsidR="00345962" w:rsidRPr="00345962" w:rsidTr="00345962">
        <w:trPr>
          <w:trHeight w:val="432"/>
        </w:trPr>
        <w:tc>
          <w:tcPr>
            <w:tcW w:w="1464" w:type="dxa"/>
            <w:vAlign w:val="center"/>
          </w:tcPr>
          <w:p w:rsid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Lead</w:t>
            </w:r>
          </w:p>
        </w:tc>
        <w:tc>
          <w:tcPr>
            <w:tcW w:w="1464" w:type="dxa"/>
            <w:vAlign w:val="center"/>
          </w:tcPr>
          <w:p w:rsid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2014</w:t>
            </w:r>
          </w:p>
        </w:tc>
        <w:tc>
          <w:tcPr>
            <w:tcW w:w="1464" w:type="dxa"/>
            <w:vAlign w:val="center"/>
          </w:tcPr>
          <w:p w:rsid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0</w:t>
            </w:r>
          </w:p>
        </w:tc>
        <w:tc>
          <w:tcPr>
            <w:tcW w:w="1464" w:type="dxa"/>
            <w:vAlign w:val="center"/>
          </w:tcPr>
          <w:p w:rsid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15</w:t>
            </w:r>
          </w:p>
        </w:tc>
        <w:tc>
          <w:tcPr>
            <w:tcW w:w="1464" w:type="dxa"/>
            <w:vAlign w:val="center"/>
          </w:tcPr>
          <w:p w:rsid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7.5</w:t>
            </w:r>
          </w:p>
        </w:tc>
        <w:tc>
          <w:tcPr>
            <w:tcW w:w="1464" w:type="dxa"/>
            <w:vAlign w:val="center"/>
          </w:tcPr>
          <w:p w:rsid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0</w:t>
            </w:r>
          </w:p>
        </w:tc>
        <w:tc>
          <w:tcPr>
            <w:tcW w:w="1464" w:type="dxa"/>
            <w:vAlign w:val="center"/>
          </w:tcPr>
          <w:p w:rsid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Ppb</w:t>
            </w:r>
          </w:p>
        </w:tc>
        <w:tc>
          <w:tcPr>
            <w:tcW w:w="930" w:type="dxa"/>
            <w:vAlign w:val="center"/>
          </w:tcPr>
          <w:p w:rsidR="00345962" w:rsidRDefault="00345962" w:rsidP="00345962">
            <w:pPr>
              <w:autoSpaceDE w:val="0"/>
              <w:autoSpaceDN w:val="0"/>
              <w:adjustRightInd w:val="0"/>
              <w:jc w:val="center"/>
              <w:rPr>
                <w:rFonts w:ascii="Times New Roman" w:hAnsi="Times New Roman" w:cs="Times New Roman"/>
                <w:sz w:val="12"/>
                <w:szCs w:val="12"/>
              </w:rPr>
            </w:pPr>
            <w:r>
              <w:rPr>
                <w:rFonts w:ascii="Times New Roman" w:hAnsi="Times New Roman" w:cs="Times New Roman"/>
                <w:sz w:val="12"/>
                <w:szCs w:val="12"/>
              </w:rPr>
              <w:t>N</w:t>
            </w:r>
          </w:p>
        </w:tc>
        <w:tc>
          <w:tcPr>
            <w:tcW w:w="1998" w:type="dxa"/>
            <w:vAlign w:val="center"/>
          </w:tcPr>
          <w:p w:rsidR="00345962" w:rsidRDefault="00345962" w:rsidP="00345962">
            <w:pPr>
              <w:autoSpaceDE w:val="0"/>
              <w:autoSpaceDN w:val="0"/>
              <w:adjustRightInd w:val="0"/>
              <w:rPr>
                <w:rFonts w:ascii="Times New Roman" w:hAnsi="Times New Roman" w:cs="Times New Roman"/>
                <w:sz w:val="12"/>
                <w:szCs w:val="12"/>
              </w:rPr>
            </w:pPr>
            <w:r>
              <w:rPr>
                <w:rFonts w:ascii="Times New Roman" w:hAnsi="Times New Roman" w:cs="Times New Roman"/>
                <w:sz w:val="12"/>
                <w:szCs w:val="12"/>
              </w:rPr>
              <w:t>Corrosion of household plumbing systems</w:t>
            </w:r>
            <w:proofErr w:type="gramStart"/>
            <w:r>
              <w:rPr>
                <w:rFonts w:ascii="Times New Roman" w:hAnsi="Times New Roman" w:cs="Times New Roman"/>
                <w:sz w:val="12"/>
                <w:szCs w:val="12"/>
              </w:rPr>
              <w:t>;  Erosion</w:t>
            </w:r>
            <w:proofErr w:type="gramEnd"/>
            <w:r>
              <w:rPr>
                <w:rFonts w:ascii="Times New Roman" w:hAnsi="Times New Roman" w:cs="Times New Roman"/>
                <w:sz w:val="12"/>
                <w:szCs w:val="12"/>
              </w:rPr>
              <w:t xml:space="preserve"> of natural deposits.</w:t>
            </w:r>
          </w:p>
        </w:tc>
      </w:tr>
    </w:tbl>
    <w:p w:rsidR="00ED0BD3" w:rsidRDefault="00ED0BD3" w:rsidP="00ED0BD3">
      <w:pPr>
        <w:autoSpaceDE w:val="0"/>
        <w:autoSpaceDN w:val="0"/>
        <w:adjustRightInd w:val="0"/>
        <w:spacing w:after="0" w:line="240" w:lineRule="auto"/>
        <w:rPr>
          <w:rFonts w:ascii="Helvetica" w:hAnsi="Helvetica" w:cs="Helvetica"/>
          <w:sz w:val="16"/>
          <w:szCs w:val="16"/>
        </w:rPr>
      </w:pPr>
    </w:p>
    <w:p w:rsidR="00ED0BD3" w:rsidRDefault="00ED0BD3" w:rsidP="00ED0BD3">
      <w:pPr>
        <w:autoSpaceDE w:val="0"/>
        <w:autoSpaceDN w:val="0"/>
        <w:adjustRightInd w:val="0"/>
        <w:spacing w:after="0" w:line="240" w:lineRule="auto"/>
        <w:rPr>
          <w:rFonts w:ascii="Helvetica" w:hAnsi="Helvetica" w:cs="Helvetica"/>
          <w:sz w:val="20"/>
        </w:rPr>
      </w:pPr>
    </w:p>
    <w:p w:rsidR="00ED0BD3" w:rsidRDefault="00ED0BD3" w:rsidP="00ED0BD3">
      <w:pPr>
        <w:autoSpaceDE w:val="0"/>
        <w:autoSpaceDN w:val="0"/>
        <w:adjustRightInd w:val="0"/>
        <w:spacing w:after="0" w:line="240" w:lineRule="auto"/>
        <w:rPr>
          <w:rFonts w:ascii="Helvetica" w:hAnsi="Helvetica" w:cs="Helvetica"/>
          <w:sz w:val="20"/>
        </w:rPr>
      </w:pPr>
    </w:p>
    <w:p w:rsidR="00ED0BD3" w:rsidRDefault="00ED0BD3" w:rsidP="00ED0BD3">
      <w:pPr>
        <w:autoSpaceDE w:val="0"/>
        <w:autoSpaceDN w:val="0"/>
        <w:adjustRightInd w:val="0"/>
        <w:spacing w:after="0" w:line="240" w:lineRule="auto"/>
        <w:rPr>
          <w:rFonts w:ascii="Helvetica" w:hAnsi="Helvetica" w:cs="Helvetica"/>
          <w:sz w:val="20"/>
        </w:rPr>
      </w:pPr>
      <w:r>
        <w:rPr>
          <w:rFonts w:ascii="Helvetica" w:hAnsi="Helvetica" w:cs="Helvetica"/>
          <w:sz w:val="20"/>
        </w:rPr>
        <w:t>Water Quality Test Results</w:t>
      </w:r>
    </w:p>
    <w:p w:rsidR="00ED0BD3" w:rsidRDefault="00ED0BD3" w:rsidP="00ED0BD3">
      <w:pPr>
        <w:autoSpaceDE w:val="0"/>
        <w:autoSpaceDN w:val="0"/>
        <w:adjustRightInd w:val="0"/>
        <w:spacing w:after="0" w:line="240" w:lineRule="auto"/>
        <w:rPr>
          <w:rFonts w:ascii="Helvetica" w:hAnsi="Helvetica" w:cs="Helvetica"/>
          <w:sz w:val="20"/>
        </w:rPr>
      </w:pPr>
    </w:p>
    <w:p w:rsidR="00ED0BD3" w:rsidRDefault="00ED0BD3" w:rsidP="00ED0BD3">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 xml:space="preserve">Definitions: </w:t>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sidR="002638DA">
        <w:rPr>
          <w:rFonts w:ascii="Helvetica" w:hAnsi="Helvetica" w:cs="Helvetica"/>
          <w:sz w:val="16"/>
          <w:szCs w:val="16"/>
        </w:rPr>
        <w:tab/>
      </w:r>
      <w:r>
        <w:rPr>
          <w:rFonts w:ascii="Helvetica" w:hAnsi="Helvetica" w:cs="Helvetica"/>
          <w:sz w:val="16"/>
          <w:szCs w:val="16"/>
        </w:rPr>
        <w:t>The following tables contain scientific terms and measures, some of which may require explanation.</w:t>
      </w:r>
    </w:p>
    <w:p w:rsidR="00ED0BD3" w:rsidRDefault="00ED0BD3" w:rsidP="00ED0BD3">
      <w:pPr>
        <w:autoSpaceDE w:val="0"/>
        <w:autoSpaceDN w:val="0"/>
        <w:adjustRightInd w:val="0"/>
        <w:spacing w:after="0" w:line="240" w:lineRule="auto"/>
        <w:rPr>
          <w:rFonts w:ascii="Helvetica" w:hAnsi="Helvetica" w:cs="Helvetica"/>
          <w:sz w:val="16"/>
          <w:szCs w:val="16"/>
        </w:rPr>
      </w:pPr>
    </w:p>
    <w:p w:rsidR="00ED0BD3" w:rsidRDefault="00ED0BD3" w:rsidP="00ED0BD3">
      <w:pPr>
        <w:autoSpaceDE w:val="0"/>
        <w:autoSpaceDN w:val="0"/>
        <w:adjustRightInd w:val="0"/>
        <w:spacing w:after="0" w:line="240" w:lineRule="auto"/>
        <w:rPr>
          <w:rFonts w:ascii="Helvetica" w:hAnsi="Helvetica" w:cs="Helvetica"/>
          <w:sz w:val="16"/>
          <w:szCs w:val="16"/>
        </w:rPr>
      </w:pPr>
      <w:proofErr w:type="spellStart"/>
      <w:r>
        <w:rPr>
          <w:rFonts w:ascii="Helvetica" w:hAnsi="Helvetica" w:cs="Helvetica"/>
          <w:sz w:val="16"/>
          <w:szCs w:val="16"/>
        </w:rPr>
        <w:t>Avg</w:t>
      </w:r>
      <w:proofErr w:type="spellEnd"/>
      <w:r>
        <w:rPr>
          <w:rFonts w:ascii="Helvetica" w:hAnsi="Helvetica" w:cs="Helvetica"/>
          <w:sz w:val="16"/>
          <w:szCs w:val="16"/>
        </w:rPr>
        <w:t>:</w:t>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sidR="002638DA">
        <w:rPr>
          <w:rFonts w:ascii="Helvetica" w:hAnsi="Helvetica" w:cs="Helvetica"/>
          <w:sz w:val="16"/>
          <w:szCs w:val="16"/>
        </w:rPr>
        <w:tab/>
      </w:r>
      <w:r>
        <w:rPr>
          <w:rFonts w:ascii="Helvetica" w:hAnsi="Helvetica" w:cs="Helvetica"/>
          <w:sz w:val="16"/>
          <w:szCs w:val="16"/>
        </w:rPr>
        <w:tab/>
        <w:t xml:space="preserve"> Regulatory compliance with some MCLs </w:t>
      </w:r>
      <w:proofErr w:type="gramStart"/>
      <w:r>
        <w:rPr>
          <w:rFonts w:ascii="Helvetica" w:hAnsi="Helvetica" w:cs="Helvetica"/>
          <w:sz w:val="16"/>
          <w:szCs w:val="16"/>
        </w:rPr>
        <w:t>are</w:t>
      </w:r>
      <w:proofErr w:type="gramEnd"/>
      <w:r>
        <w:rPr>
          <w:rFonts w:ascii="Helvetica" w:hAnsi="Helvetica" w:cs="Helvetica"/>
          <w:sz w:val="16"/>
          <w:szCs w:val="16"/>
        </w:rPr>
        <w:t xml:space="preserve"> based on running annual average of monthly samples.</w:t>
      </w:r>
    </w:p>
    <w:p w:rsidR="00ED0BD3" w:rsidRDefault="00ED0BD3" w:rsidP="00ED0BD3">
      <w:pPr>
        <w:autoSpaceDE w:val="0"/>
        <w:autoSpaceDN w:val="0"/>
        <w:adjustRightInd w:val="0"/>
        <w:spacing w:after="0" w:line="240" w:lineRule="auto"/>
        <w:rPr>
          <w:rFonts w:ascii="Helvetica" w:hAnsi="Helvetica" w:cs="Helvetica"/>
          <w:sz w:val="16"/>
          <w:szCs w:val="16"/>
        </w:rPr>
      </w:pPr>
    </w:p>
    <w:p w:rsidR="00ED0BD3" w:rsidRDefault="00ED0BD3" w:rsidP="002638DA">
      <w:pPr>
        <w:autoSpaceDE w:val="0"/>
        <w:autoSpaceDN w:val="0"/>
        <w:adjustRightInd w:val="0"/>
        <w:spacing w:after="0" w:line="240" w:lineRule="auto"/>
        <w:ind w:left="4320" w:hanging="4320"/>
        <w:rPr>
          <w:rFonts w:ascii="Helvetica" w:hAnsi="Helvetica" w:cs="Helvetica"/>
          <w:sz w:val="16"/>
          <w:szCs w:val="16"/>
        </w:rPr>
      </w:pPr>
      <w:r>
        <w:rPr>
          <w:rFonts w:ascii="Helvetica" w:hAnsi="Helvetica" w:cs="Helvetica"/>
          <w:sz w:val="16"/>
          <w:szCs w:val="16"/>
        </w:rPr>
        <w:t>Maximum Contaminant Level or MCL:</w:t>
      </w:r>
      <w:r w:rsidR="002638DA">
        <w:rPr>
          <w:rFonts w:ascii="Helvetica" w:hAnsi="Helvetica" w:cs="Helvetica"/>
          <w:sz w:val="16"/>
          <w:szCs w:val="16"/>
        </w:rPr>
        <w:tab/>
      </w:r>
      <w:r>
        <w:rPr>
          <w:rFonts w:ascii="Helvetica" w:hAnsi="Helvetica" w:cs="Helvetica"/>
          <w:sz w:val="16"/>
          <w:szCs w:val="16"/>
        </w:rPr>
        <w:t>The highest level of a contaminant that is allowed in drinking water. MCLs are set as close to the MCLGs as feasible using the best available treatment technology.</w:t>
      </w:r>
    </w:p>
    <w:p w:rsidR="00ED0BD3" w:rsidRDefault="00ED0BD3" w:rsidP="00ED0BD3">
      <w:pPr>
        <w:autoSpaceDE w:val="0"/>
        <w:autoSpaceDN w:val="0"/>
        <w:adjustRightInd w:val="0"/>
        <w:spacing w:after="0" w:line="240" w:lineRule="auto"/>
        <w:ind w:left="3600" w:hanging="3600"/>
        <w:rPr>
          <w:rFonts w:ascii="Helvetica" w:hAnsi="Helvetica" w:cs="Helvetica"/>
          <w:sz w:val="16"/>
          <w:szCs w:val="16"/>
        </w:rPr>
      </w:pPr>
    </w:p>
    <w:p w:rsidR="00ED0BD3" w:rsidRDefault="00ED0BD3" w:rsidP="002638DA">
      <w:pPr>
        <w:autoSpaceDE w:val="0"/>
        <w:autoSpaceDN w:val="0"/>
        <w:adjustRightInd w:val="0"/>
        <w:spacing w:after="0" w:line="240" w:lineRule="auto"/>
        <w:ind w:left="4320" w:hanging="4320"/>
        <w:rPr>
          <w:rFonts w:ascii="Helvetica" w:hAnsi="Helvetica" w:cs="Helvetica"/>
          <w:sz w:val="16"/>
          <w:szCs w:val="16"/>
        </w:rPr>
      </w:pPr>
      <w:r>
        <w:rPr>
          <w:rFonts w:ascii="Helvetica" w:hAnsi="Helvetica" w:cs="Helvetica"/>
          <w:sz w:val="16"/>
          <w:szCs w:val="16"/>
        </w:rPr>
        <w:t>Maximum Contaminant Level Goal or MCLG:</w:t>
      </w:r>
      <w:r>
        <w:rPr>
          <w:rFonts w:ascii="Helvetica" w:hAnsi="Helvetica" w:cs="Helvetica"/>
          <w:sz w:val="16"/>
          <w:szCs w:val="16"/>
        </w:rPr>
        <w:tab/>
        <w:t>The level of a contaminant in drinking water below which there is no known or expected risk to health. MCLGs allow for a margin of safety.</w:t>
      </w:r>
    </w:p>
    <w:p w:rsidR="00ED0BD3" w:rsidRDefault="00ED0BD3" w:rsidP="00ED0BD3">
      <w:pPr>
        <w:autoSpaceDE w:val="0"/>
        <w:autoSpaceDN w:val="0"/>
        <w:adjustRightInd w:val="0"/>
        <w:spacing w:after="0" w:line="240" w:lineRule="auto"/>
        <w:ind w:left="3600" w:hanging="3600"/>
        <w:rPr>
          <w:rFonts w:ascii="Helvetica" w:hAnsi="Helvetica" w:cs="Helvetica"/>
          <w:sz w:val="16"/>
          <w:szCs w:val="16"/>
        </w:rPr>
      </w:pPr>
    </w:p>
    <w:p w:rsidR="00ED0BD3" w:rsidRDefault="00ED0BD3" w:rsidP="002638DA">
      <w:pPr>
        <w:autoSpaceDE w:val="0"/>
        <w:autoSpaceDN w:val="0"/>
        <w:adjustRightInd w:val="0"/>
        <w:spacing w:after="0" w:line="240" w:lineRule="auto"/>
        <w:ind w:left="4320" w:hanging="4320"/>
        <w:rPr>
          <w:rFonts w:ascii="Helvetica" w:hAnsi="Helvetica" w:cs="Helvetica"/>
          <w:sz w:val="16"/>
          <w:szCs w:val="16"/>
        </w:rPr>
      </w:pPr>
      <w:r>
        <w:rPr>
          <w:rFonts w:ascii="Helvetica" w:hAnsi="Helvetica" w:cs="Helvetica"/>
          <w:sz w:val="16"/>
          <w:szCs w:val="16"/>
        </w:rPr>
        <w:t>Maximum residual disinfectant level or MRDL:</w:t>
      </w:r>
      <w:r>
        <w:rPr>
          <w:rFonts w:ascii="Helvetica" w:hAnsi="Helvetica" w:cs="Helvetica"/>
          <w:sz w:val="16"/>
          <w:szCs w:val="16"/>
        </w:rPr>
        <w:tab/>
        <w:t>The highest level of a disinfectant allowed in drinking water. There is convincing evidence that addition of a disinfectant is necessary for control of microbial contaminants.</w:t>
      </w:r>
    </w:p>
    <w:p w:rsidR="00ED0BD3" w:rsidRDefault="00ED0BD3" w:rsidP="00ED0BD3">
      <w:pPr>
        <w:autoSpaceDE w:val="0"/>
        <w:autoSpaceDN w:val="0"/>
        <w:adjustRightInd w:val="0"/>
        <w:spacing w:after="0" w:line="240" w:lineRule="auto"/>
        <w:ind w:left="3600" w:hanging="3600"/>
        <w:rPr>
          <w:rFonts w:ascii="Helvetica" w:hAnsi="Helvetica" w:cs="Helvetica"/>
          <w:sz w:val="16"/>
          <w:szCs w:val="16"/>
        </w:rPr>
      </w:pPr>
    </w:p>
    <w:p w:rsidR="00ED0BD3" w:rsidRDefault="00ED0BD3" w:rsidP="002638DA">
      <w:pPr>
        <w:autoSpaceDE w:val="0"/>
        <w:autoSpaceDN w:val="0"/>
        <w:adjustRightInd w:val="0"/>
        <w:spacing w:after="0" w:line="240" w:lineRule="auto"/>
        <w:ind w:left="4320" w:hanging="4320"/>
        <w:rPr>
          <w:rFonts w:ascii="Helvetica" w:hAnsi="Helvetica" w:cs="Helvetica"/>
          <w:sz w:val="16"/>
          <w:szCs w:val="16"/>
        </w:rPr>
      </w:pPr>
      <w:r>
        <w:rPr>
          <w:rFonts w:ascii="Helvetica" w:hAnsi="Helvetica" w:cs="Helvetica"/>
          <w:sz w:val="16"/>
          <w:szCs w:val="16"/>
        </w:rPr>
        <w:t>Maximum residual di</w:t>
      </w:r>
      <w:r w:rsidR="002638DA">
        <w:rPr>
          <w:rFonts w:ascii="Helvetica" w:hAnsi="Helvetica" w:cs="Helvetica"/>
          <w:sz w:val="16"/>
          <w:szCs w:val="16"/>
        </w:rPr>
        <w:t>sinfectant level goal or MRDLG:</w:t>
      </w:r>
      <w:r w:rsidR="002638DA">
        <w:rPr>
          <w:rFonts w:ascii="Helvetica" w:hAnsi="Helvetica" w:cs="Helvetica"/>
          <w:sz w:val="16"/>
          <w:szCs w:val="16"/>
        </w:rPr>
        <w:tab/>
      </w:r>
      <w:r>
        <w:rPr>
          <w:rFonts w:ascii="Helvetica" w:hAnsi="Helvetica" w:cs="Helvetica"/>
          <w:sz w:val="16"/>
          <w:szCs w:val="16"/>
        </w:rPr>
        <w:t>The level of a drinking water disinfectant below which there is no known or expected risk to health. MRDLGs do not reflect the benefits of the use of</w:t>
      </w:r>
      <w:r w:rsidR="002638DA">
        <w:rPr>
          <w:rFonts w:ascii="Helvetica" w:hAnsi="Helvetica" w:cs="Helvetica"/>
          <w:sz w:val="16"/>
          <w:szCs w:val="16"/>
        </w:rPr>
        <w:t xml:space="preserve"> </w:t>
      </w:r>
      <w:r>
        <w:rPr>
          <w:rFonts w:ascii="Helvetica" w:hAnsi="Helvetica" w:cs="Helvetica"/>
          <w:sz w:val="16"/>
          <w:szCs w:val="16"/>
        </w:rPr>
        <w:t>disinfectants to control microbial contaminants.</w:t>
      </w:r>
    </w:p>
    <w:p w:rsidR="002638DA" w:rsidRDefault="002638DA" w:rsidP="002638DA">
      <w:pPr>
        <w:autoSpaceDE w:val="0"/>
        <w:autoSpaceDN w:val="0"/>
        <w:adjustRightInd w:val="0"/>
        <w:spacing w:after="0" w:line="240" w:lineRule="auto"/>
        <w:ind w:left="4320" w:hanging="4320"/>
        <w:rPr>
          <w:rFonts w:ascii="Helvetica" w:hAnsi="Helvetica" w:cs="Helvetica"/>
          <w:sz w:val="16"/>
          <w:szCs w:val="16"/>
        </w:rPr>
      </w:pPr>
    </w:p>
    <w:p w:rsidR="00ED0BD3" w:rsidRDefault="00ED0BD3" w:rsidP="00ED0BD3">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MFL</w:t>
      </w:r>
      <w:r w:rsidR="002638DA">
        <w:rPr>
          <w:rFonts w:ascii="Helvetica" w:hAnsi="Helvetica" w:cs="Helvetica"/>
          <w:sz w:val="16"/>
          <w:szCs w:val="16"/>
        </w:rPr>
        <w:tab/>
      </w:r>
      <w:r w:rsidR="002638DA">
        <w:rPr>
          <w:rFonts w:ascii="Helvetica" w:hAnsi="Helvetica" w:cs="Helvetica"/>
          <w:sz w:val="16"/>
          <w:szCs w:val="16"/>
        </w:rPr>
        <w:tab/>
      </w:r>
      <w:r w:rsidR="002638DA">
        <w:rPr>
          <w:rFonts w:ascii="Helvetica" w:hAnsi="Helvetica" w:cs="Helvetica"/>
          <w:sz w:val="16"/>
          <w:szCs w:val="16"/>
        </w:rPr>
        <w:tab/>
      </w:r>
      <w:r w:rsidR="002638DA">
        <w:rPr>
          <w:rFonts w:ascii="Helvetica" w:hAnsi="Helvetica" w:cs="Helvetica"/>
          <w:sz w:val="16"/>
          <w:szCs w:val="16"/>
        </w:rPr>
        <w:tab/>
      </w:r>
      <w:r w:rsidR="002638DA">
        <w:rPr>
          <w:rFonts w:ascii="Helvetica" w:hAnsi="Helvetica" w:cs="Helvetica"/>
          <w:sz w:val="16"/>
          <w:szCs w:val="16"/>
        </w:rPr>
        <w:tab/>
      </w:r>
      <w:r w:rsidR="002638DA">
        <w:rPr>
          <w:rFonts w:ascii="Helvetica" w:hAnsi="Helvetica" w:cs="Helvetica"/>
          <w:sz w:val="16"/>
          <w:szCs w:val="16"/>
        </w:rPr>
        <w:tab/>
      </w:r>
      <w:r>
        <w:rPr>
          <w:rFonts w:ascii="Helvetica" w:hAnsi="Helvetica" w:cs="Helvetica"/>
          <w:sz w:val="16"/>
          <w:szCs w:val="16"/>
        </w:rPr>
        <w:t xml:space="preserve"> million fibers per liter (a measure of asbestos)</w:t>
      </w:r>
    </w:p>
    <w:p w:rsidR="002638DA" w:rsidRDefault="002638DA" w:rsidP="00ED0BD3">
      <w:pPr>
        <w:autoSpaceDE w:val="0"/>
        <w:autoSpaceDN w:val="0"/>
        <w:adjustRightInd w:val="0"/>
        <w:spacing w:after="0" w:line="240" w:lineRule="auto"/>
        <w:rPr>
          <w:rFonts w:ascii="Helvetica" w:hAnsi="Helvetica" w:cs="Helvetica"/>
          <w:sz w:val="16"/>
          <w:szCs w:val="16"/>
        </w:rPr>
      </w:pPr>
    </w:p>
    <w:p w:rsidR="00ED0BD3" w:rsidRDefault="002638DA" w:rsidP="00ED0BD3">
      <w:pPr>
        <w:autoSpaceDE w:val="0"/>
        <w:autoSpaceDN w:val="0"/>
        <w:adjustRightInd w:val="0"/>
        <w:spacing w:after="0" w:line="240" w:lineRule="auto"/>
        <w:rPr>
          <w:rFonts w:ascii="Helvetica" w:hAnsi="Helvetica" w:cs="Helvetica"/>
          <w:sz w:val="16"/>
          <w:szCs w:val="16"/>
        </w:rPr>
      </w:pPr>
      <w:proofErr w:type="spellStart"/>
      <w:proofErr w:type="gramStart"/>
      <w:r>
        <w:rPr>
          <w:rFonts w:ascii="Helvetica" w:hAnsi="Helvetica" w:cs="Helvetica"/>
          <w:sz w:val="16"/>
          <w:szCs w:val="16"/>
        </w:rPr>
        <w:t>na</w:t>
      </w:r>
      <w:proofErr w:type="spellEnd"/>
      <w:proofErr w:type="gramEnd"/>
      <w:r>
        <w:rPr>
          <w:rFonts w:ascii="Helvetica" w:hAnsi="Helvetica" w:cs="Helvetica"/>
          <w:sz w:val="16"/>
          <w:szCs w:val="16"/>
        </w:rPr>
        <w:t>:</w:t>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sidR="00ED0BD3">
        <w:rPr>
          <w:rFonts w:ascii="Helvetica" w:hAnsi="Helvetica" w:cs="Helvetica"/>
          <w:sz w:val="16"/>
          <w:szCs w:val="16"/>
        </w:rPr>
        <w:t>not applicable.</w:t>
      </w:r>
    </w:p>
    <w:p w:rsidR="002638DA" w:rsidRDefault="002638DA" w:rsidP="00ED0BD3">
      <w:pPr>
        <w:autoSpaceDE w:val="0"/>
        <w:autoSpaceDN w:val="0"/>
        <w:adjustRightInd w:val="0"/>
        <w:spacing w:after="0" w:line="240" w:lineRule="auto"/>
        <w:rPr>
          <w:rFonts w:ascii="Helvetica" w:hAnsi="Helvetica" w:cs="Helvetica"/>
          <w:sz w:val="16"/>
          <w:szCs w:val="16"/>
        </w:rPr>
      </w:pPr>
    </w:p>
    <w:p w:rsidR="00ED0BD3" w:rsidRDefault="002638DA" w:rsidP="00ED0BD3">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NTU</w:t>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proofErr w:type="spellStart"/>
      <w:r w:rsidR="00ED0BD3">
        <w:rPr>
          <w:rFonts w:ascii="Helvetica" w:hAnsi="Helvetica" w:cs="Helvetica"/>
          <w:sz w:val="16"/>
          <w:szCs w:val="16"/>
        </w:rPr>
        <w:t>nephelometric</w:t>
      </w:r>
      <w:proofErr w:type="spellEnd"/>
      <w:r w:rsidR="00ED0BD3">
        <w:rPr>
          <w:rFonts w:ascii="Helvetica" w:hAnsi="Helvetica" w:cs="Helvetica"/>
          <w:sz w:val="16"/>
          <w:szCs w:val="16"/>
        </w:rPr>
        <w:t xml:space="preserve"> turbidity units (a measure of turbidity)</w:t>
      </w:r>
    </w:p>
    <w:p w:rsidR="002638DA" w:rsidRDefault="002638DA" w:rsidP="00ED0BD3">
      <w:pPr>
        <w:autoSpaceDE w:val="0"/>
        <w:autoSpaceDN w:val="0"/>
        <w:adjustRightInd w:val="0"/>
        <w:spacing w:after="0" w:line="240" w:lineRule="auto"/>
        <w:rPr>
          <w:rFonts w:ascii="Helvetica" w:hAnsi="Helvetica" w:cs="Helvetica"/>
          <w:sz w:val="16"/>
          <w:szCs w:val="16"/>
        </w:rPr>
      </w:pPr>
    </w:p>
    <w:p w:rsidR="002638DA" w:rsidRDefault="002638DA" w:rsidP="00ED0BD3">
      <w:pPr>
        <w:autoSpaceDE w:val="0"/>
        <w:autoSpaceDN w:val="0"/>
        <w:adjustRightInd w:val="0"/>
        <w:spacing w:after="0" w:line="240" w:lineRule="auto"/>
        <w:rPr>
          <w:rFonts w:ascii="Helvetica" w:hAnsi="Helvetica" w:cs="Helvetica"/>
          <w:sz w:val="16"/>
          <w:szCs w:val="16"/>
        </w:rPr>
      </w:pPr>
      <w:proofErr w:type="spellStart"/>
      <w:proofErr w:type="gramStart"/>
      <w:r>
        <w:rPr>
          <w:rFonts w:ascii="Helvetica" w:hAnsi="Helvetica" w:cs="Helvetica"/>
          <w:sz w:val="16"/>
          <w:szCs w:val="16"/>
        </w:rPr>
        <w:t>pCi</w:t>
      </w:r>
      <w:proofErr w:type="spellEnd"/>
      <w:r>
        <w:rPr>
          <w:rFonts w:ascii="Helvetica" w:hAnsi="Helvetica" w:cs="Helvetica"/>
          <w:sz w:val="16"/>
          <w:szCs w:val="16"/>
        </w:rPr>
        <w:t>/L</w:t>
      </w:r>
      <w:proofErr w:type="gramEnd"/>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t>picocuries per liter (a measure of radioactivity)</w:t>
      </w:r>
    </w:p>
    <w:p w:rsidR="00A463B4" w:rsidRDefault="00A463B4">
      <w:pPr>
        <w:rPr>
          <w:rFonts w:ascii="Helvetica" w:hAnsi="Helvetica" w:cs="Helvetica"/>
          <w:sz w:val="16"/>
          <w:szCs w:val="16"/>
        </w:rPr>
      </w:pPr>
      <w:r>
        <w:rPr>
          <w:rFonts w:ascii="Helvetica" w:hAnsi="Helvetica" w:cs="Helvetica"/>
          <w:sz w:val="16"/>
          <w:szCs w:val="16"/>
        </w:rPr>
        <w:br w:type="page"/>
      </w:r>
    </w:p>
    <w:p w:rsidR="00A463B4" w:rsidRDefault="00A463B4" w:rsidP="00A463B4">
      <w:pPr>
        <w:autoSpaceDE w:val="0"/>
        <w:autoSpaceDN w:val="0"/>
        <w:adjustRightInd w:val="0"/>
        <w:spacing w:after="0" w:line="240" w:lineRule="auto"/>
        <w:rPr>
          <w:rFonts w:ascii="Helvetica" w:hAnsi="Helvetica" w:cs="Helvetica"/>
          <w:sz w:val="20"/>
        </w:rPr>
      </w:pPr>
      <w:r>
        <w:rPr>
          <w:rFonts w:ascii="Helvetica" w:hAnsi="Helvetica" w:cs="Helvetica"/>
          <w:sz w:val="20"/>
        </w:rPr>
        <w:lastRenderedPageBreak/>
        <w:t>Water Quality Test Results</w:t>
      </w:r>
    </w:p>
    <w:p w:rsidR="00A463B4" w:rsidRDefault="00A463B4" w:rsidP="00A463B4">
      <w:pPr>
        <w:autoSpaceDE w:val="0"/>
        <w:autoSpaceDN w:val="0"/>
        <w:adjustRightInd w:val="0"/>
        <w:spacing w:after="0" w:line="240" w:lineRule="auto"/>
        <w:rPr>
          <w:rFonts w:ascii="Helvetica" w:hAnsi="Helvetica" w:cs="Helvetica"/>
          <w:sz w:val="20"/>
        </w:rPr>
      </w:pPr>
    </w:p>
    <w:p w:rsidR="00A463B4" w:rsidRDefault="00A463B4" w:rsidP="00A463B4">
      <w:pPr>
        <w:autoSpaceDE w:val="0"/>
        <w:autoSpaceDN w:val="0"/>
        <w:adjustRightInd w:val="0"/>
        <w:spacing w:after="0" w:line="240" w:lineRule="auto"/>
        <w:rPr>
          <w:rFonts w:ascii="Helvetica" w:hAnsi="Helvetica" w:cs="Helvetica"/>
          <w:sz w:val="20"/>
        </w:rPr>
      </w:pPr>
    </w:p>
    <w:p w:rsidR="00A463B4" w:rsidRDefault="00A463B4" w:rsidP="00A463B4">
      <w:pPr>
        <w:autoSpaceDE w:val="0"/>
        <w:autoSpaceDN w:val="0"/>
        <w:adjustRightInd w:val="0"/>
        <w:spacing w:after="0" w:line="240" w:lineRule="auto"/>
        <w:rPr>
          <w:rFonts w:ascii="Helvetica" w:hAnsi="Helvetica" w:cs="Helvetica"/>
          <w:sz w:val="16"/>
          <w:szCs w:val="16"/>
        </w:rPr>
      </w:pPr>
      <w:proofErr w:type="gramStart"/>
      <w:r>
        <w:rPr>
          <w:rFonts w:ascii="Helvetica" w:hAnsi="Helvetica" w:cs="Helvetica"/>
          <w:sz w:val="16"/>
          <w:szCs w:val="16"/>
        </w:rPr>
        <w:t>ppb</w:t>
      </w:r>
      <w:proofErr w:type="gramEnd"/>
      <w:r>
        <w:rPr>
          <w:rFonts w:ascii="Helvetica" w:hAnsi="Helvetica" w:cs="Helvetica"/>
          <w:sz w:val="16"/>
          <w:szCs w:val="16"/>
        </w:rPr>
        <w:t>:</w:t>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t>micrograms per liter or parts per billion - or one ounce in 7,350,000 gallons of water.</w:t>
      </w:r>
    </w:p>
    <w:p w:rsidR="00A463B4" w:rsidRDefault="00A463B4" w:rsidP="00A463B4">
      <w:pPr>
        <w:autoSpaceDE w:val="0"/>
        <w:autoSpaceDN w:val="0"/>
        <w:adjustRightInd w:val="0"/>
        <w:spacing w:after="0" w:line="240" w:lineRule="auto"/>
        <w:rPr>
          <w:rFonts w:ascii="Helvetica" w:hAnsi="Helvetica" w:cs="Helvetica"/>
          <w:sz w:val="16"/>
          <w:szCs w:val="16"/>
        </w:rPr>
      </w:pPr>
    </w:p>
    <w:p w:rsidR="00A463B4" w:rsidRDefault="00A463B4" w:rsidP="00A463B4">
      <w:pPr>
        <w:autoSpaceDE w:val="0"/>
        <w:autoSpaceDN w:val="0"/>
        <w:adjustRightInd w:val="0"/>
        <w:spacing w:after="0" w:line="240" w:lineRule="auto"/>
        <w:rPr>
          <w:rFonts w:ascii="Helvetica" w:hAnsi="Helvetica" w:cs="Helvetica"/>
          <w:sz w:val="16"/>
          <w:szCs w:val="16"/>
        </w:rPr>
      </w:pPr>
      <w:proofErr w:type="gramStart"/>
      <w:r>
        <w:rPr>
          <w:rFonts w:ascii="Helvetica" w:hAnsi="Helvetica" w:cs="Helvetica"/>
          <w:sz w:val="16"/>
          <w:szCs w:val="16"/>
        </w:rPr>
        <w:t>ppm</w:t>
      </w:r>
      <w:proofErr w:type="gramEnd"/>
      <w:r>
        <w:rPr>
          <w:rFonts w:ascii="Helvetica" w:hAnsi="Helvetica" w:cs="Helvetica"/>
          <w:sz w:val="16"/>
          <w:szCs w:val="16"/>
        </w:rPr>
        <w:t>:</w:t>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t>milligrams per liter or parts per million - or one ounce in 7,350 gallons of water.</w:t>
      </w:r>
    </w:p>
    <w:p w:rsidR="00A463B4" w:rsidRDefault="00A463B4" w:rsidP="00A463B4">
      <w:pPr>
        <w:autoSpaceDE w:val="0"/>
        <w:autoSpaceDN w:val="0"/>
        <w:adjustRightInd w:val="0"/>
        <w:spacing w:after="0" w:line="240" w:lineRule="auto"/>
        <w:rPr>
          <w:rFonts w:ascii="Helvetica" w:hAnsi="Helvetica" w:cs="Helvetica"/>
          <w:sz w:val="16"/>
          <w:szCs w:val="16"/>
        </w:rPr>
      </w:pPr>
    </w:p>
    <w:p w:rsidR="00A463B4" w:rsidRDefault="00A463B4" w:rsidP="00A463B4">
      <w:pPr>
        <w:autoSpaceDE w:val="0"/>
        <w:autoSpaceDN w:val="0"/>
        <w:adjustRightInd w:val="0"/>
        <w:spacing w:after="0" w:line="240" w:lineRule="auto"/>
        <w:rPr>
          <w:rFonts w:ascii="Helvetica" w:hAnsi="Helvetica" w:cs="Helvetica"/>
          <w:sz w:val="16"/>
          <w:szCs w:val="16"/>
        </w:rPr>
      </w:pPr>
      <w:proofErr w:type="spellStart"/>
      <w:r>
        <w:rPr>
          <w:rFonts w:ascii="Helvetica" w:hAnsi="Helvetica" w:cs="Helvetica"/>
          <w:sz w:val="16"/>
          <w:szCs w:val="16"/>
        </w:rPr>
        <w:t>Ppt</w:t>
      </w:r>
      <w:proofErr w:type="spellEnd"/>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t xml:space="preserve">parts per trillion, or </w:t>
      </w:r>
      <w:proofErr w:type="spellStart"/>
      <w:r>
        <w:rPr>
          <w:rFonts w:ascii="Helvetica" w:hAnsi="Helvetica" w:cs="Helvetica"/>
          <w:sz w:val="16"/>
          <w:szCs w:val="16"/>
        </w:rPr>
        <w:t>nanograms</w:t>
      </w:r>
      <w:proofErr w:type="spellEnd"/>
      <w:r>
        <w:rPr>
          <w:rFonts w:ascii="Helvetica" w:hAnsi="Helvetica" w:cs="Helvetica"/>
          <w:sz w:val="16"/>
          <w:szCs w:val="16"/>
        </w:rPr>
        <w:t xml:space="preserve"> per liter (ng/L)</w:t>
      </w:r>
    </w:p>
    <w:p w:rsidR="00A463B4" w:rsidRDefault="00A463B4" w:rsidP="00A463B4">
      <w:pPr>
        <w:autoSpaceDE w:val="0"/>
        <w:autoSpaceDN w:val="0"/>
        <w:adjustRightInd w:val="0"/>
        <w:spacing w:after="0" w:line="240" w:lineRule="auto"/>
        <w:rPr>
          <w:rFonts w:ascii="Helvetica" w:hAnsi="Helvetica" w:cs="Helvetica"/>
          <w:sz w:val="16"/>
          <w:szCs w:val="16"/>
        </w:rPr>
      </w:pPr>
    </w:p>
    <w:p w:rsidR="00A463B4" w:rsidRDefault="00A463B4" w:rsidP="00A463B4">
      <w:pPr>
        <w:autoSpaceDE w:val="0"/>
        <w:autoSpaceDN w:val="0"/>
        <w:adjustRightInd w:val="0"/>
        <w:spacing w:after="0" w:line="240" w:lineRule="auto"/>
        <w:rPr>
          <w:rFonts w:ascii="Helvetica" w:hAnsi="Helvetica" w:cs="Helvetica"/>
          <w:sz w:val="16"/>
          <w:szCs w:val="16"/>
        </w:rPr>
      </w:pPr>
      <w:proofErr w:type="spellStart"/>
      <w:r>
        <w:rPr>
          <w:rFonts w:ascii="Helvetica" w:hAnsi="Helvetica" w:cs="Helvetica"/>
          <w:sz w:val="16"/>
          <w:szCs w:val="16"/>
        </w:rPr>
        <w:t>Ppq</w:t>
      </w:r>
      <w:proofErr w:type="spellEnd"/>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r>
      <w:r>
        <w:rPr>
          <w:rFonts w:ascii="Helvetica" w:hAnsi="Helvetica" w:cs="Helvetica"/>
          <w:sz w:val="16"/>
          <w:szCs w:val="16"/>
        </w:rPr>
        <w:tab/>
        <w:t xml:space="preserve">parts per quadrillion, or </w:t>
      </w:r>
      <w:proofErr w:type="spellStart"/>
      <w:r>
        <w:rPr>
          <w:rFonts w:ascii="Helvetica" w:hAnsi="Helvetica" w:cs="Helvetica"/>
          <w:sz w:val="16"/>
          <w:szCs w:val="16"/>
        </w:rPr>
        <w:t>picograms</w:t>
      </w:r>
      <w:proofErr w:type="spellEnd"/>
      <w:r>
        <w:rPr>
          <w:rFonts w:ascii="Helvetica" w:hAnsi="Helvetica" w:cs="Helvetica"/>
          <w:sz w:val="16"/>
          <w:szCs w:val="16"/>
        </w:rPr>
        <w:t xml:space="preserve"> per liter (</w:t>
      </w:r>
      <w:proofErr w:type="spellStart"/>
      <w:r>
        <w:rPr>
          <w:rFonts w:ascii="Helvetica" w:hAnsi="Helvetica" w:cs="Helvetica"/>
          <w:sz w:val="16"/>
          <w:szCs w:val="16"/>
        </w:rPr>
        <w:t>pg</w:t>
      </w:r>
      <w:proofErr w:type="spellEnd"/>
      <w:r>
        <w:rPr>
          <w:rFonts w:ascii="Helvetica" w:hAnsi="Helvetica" w:cs="Helvetica"/>
          <w:sz w:val="16"/>
          <w:szCs w:val="16"/>
        </w:rPr>
        <w:t>/L)</w:t>
      </w:r>
    </w:p>
    <w:p w:rsidR="00846A6E" w:rsidRDefault="00846A6E">
      <w:pPr>
        <w:rPr>
          <w:rFonts w:ascii="Helvetica" w:hAnsi="Helvetica" w:cs="Helvetica"/>
          <w:sz w:val="16"/>
          <w:szCs w:val="16"/>
        </w:rPr>
      </w:pPr>
      <w:r>
        <w:rPr>
          <w:rFonts w:ascii="Helvetica" w:hAnsi="Helvetica" w:cs="Helvetica"/>
          <w:sz w:val="16"/>
          <w:szCs w:val="16"/>
        </w:rPr>
        <w:br w:type="page"/>
      </w:r>
    </w:p>
    <w:p w:rsidR="00A463B4" w:rsidRDefault="00846A6E" w:rsidP="00A463B4">
      <w:pPr>
        <w:autoSpaceDE w:val="0"/>
        <w:autoSpaceDN w:val="0"/>
        <w:adjustRightInd w:val="0"/>
        <w:spacing w:after="0" w:line="240" w:lineRule="auto"/>
        <w:rPr>
          <w:rFonts w:ascii="Helvetica" w:hAnsi="Helvetica" w:cs="Helvetica"/>
          <w:sz w:val="20"/>
        </w:rPr>
      </w:pPr>
      <w:r>
        <w:rPr>
          <w:rFonts w:ascii="Helvetica" w:hAnsi="Helvetica" w:cs="Helvetica"/>
          <w:sz w:val="20"/>
        </w:rPr>
        <w:lastRenderedPageBreak/>
        <w:t>Regulated Contaminants</w:t>
      </w:r>
    </w:p>
    <w:p w:rsidR="00846A6E" w:rsidRDefault="00846A6E" w:rsidP="00A463B4">
      <w:pPr>
        <w:autoSpaceDE w:val="0"/>
        <w:autoSpaceDN w:val="0"/>
        <w:adjustRightInd w:val="0"/>
        <w:spacing w:after="0" w:line="240" w:lineRule="auto"/>
        <w:rPr>
          <w:rFonts w:ascii="Helvetica" w:hAnsi="Helvetica" w:cs="Helvetica"/>
          <w:sz w:val="20"/>
        </w:rPr>
      </w:pPr>
    </w:p>
    <w:tbl>
      <w:tblPr>
        <w:tblStyle w:val="TableGrid"/>
        <w:tblW w:w="0" w:type="auto"/>
        <w:tblLook w:val="04A0" w:firstRow="1" w:lastRow="0" w:firstColumn="1" w:lastColumn="0" w:noHBand="0" w:noVBand="1"/>
      </w:tblPr>
      <w:tblGrid>
        <w:gridCol w:w="1818"/>
        <w:gridCol w:w="1110"/>
        <w:gridCol w:w="1140"/>
        <w:gridCol w:w="1350"/>
        <w:gridCol w:w="1350"/>
        <w:gridCol w:w="1440"/>
        <w:gridCol w:w="1530"/>
        <w:gridCol w:w="1350"/>
        <w:gridCol w:w="2088"/>
      </w:tblGrid>
      <w:tr w:rsidR="00846A6E" w:rsidRPr="00C82B56" w:rsidTr="00100A6E">
        <w:trPr>
          <w:trHeight w:val="692"/>
        </w:trPr>
        <w:tc>
          <w:tcPr>
            <w:tcW w:w="1818" w:type="dxa"/>
            <w:vAlign w:val="center"/>
          </w:tcPr>
          <w:p w:rsidR="00846A6E" w:rsidRPr="00C82B56" w:rsidRDefault="00846A6E"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Disinfectants and Disinfection By-Products</w:t>
            </w:r>
          </w:p>
        </w:tc>
        <w:tc>
          <w:tcPr>
            <w:tcW w:w="1110" w:type="dxa"/>
            <w:vAlign w:val="center"/>
          </w:tcPr>
          <w:p w:rsidR="00846A6E" w:rsidRPr="00C82B56" w:rsidRDefault="00846A6E"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Collection Date</w:t>
            </w:r>
          </w:p>
        </w:tc>
        <w:tc>
          <w:tcPr>
            <w:tcW w:w="1140" w:type="dxa"/>
            <w:vAlign w:val="center"/>
          </w:tcPr>
          <w:p w:rsidR="00846A6E" w:rsidRPr="00C82B56" w:rsidRDefault="00846A6E"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Highest Level Detected</w:t>
            </w:r>
          </w:p>
        </w:tc>
        <w:tc>
          <w:tcPr>
            <w:tcW w:w="1350" w:type="dxa"/>
            <w:vAlign w:val="center"/>
          </w:tcPr>
          <w:p w:rsidR="00846A6E" w:rsidRPr="00C82B56" w:rsidRDefault="00846A6E"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Range of Levels Detected</w:t>
            </w:r>
          </w:p>
        </w:tc>
        <w:tc>
          <w:tcPr>
            <w:tcW w:w="1350" w:type="dxa"/>
            <w:vAlign w:val="center"/>
          </w:tcPr>
          <w:p w:rsidR="00846A6E" w:rsidRPr="00C82B56" w:rsidRDefault="00846A6E"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MCLG</w:t>
            </w:r>
          </w:p>
        </w:tc>
        <w:tc>
          <w:tcPr>
            <w:tcW w:w="1440" w:type="dxa"/>
            <w:vAlign w:val="center"/>
          </w:tcPr>
          <w:p w:rsidR="00846A6E" w:rsidRPr="00C82B56" w:rsidRDefault="00846A6E"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MCL</w:t>
            </w:r>
          </w:p>
        </w:tc>
        <w:tc>
          <w:tcPr>
            <w:tcW w:w="1530" w:type="dxa"/>
            <w:vAlign w:val="center"/>
          </w:tcPr>
          <w:p w:rsidR="00846A6E" w:rsidRPr="00C82B56" w:rsidRDefault="00846A6E"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Units</w:t>
            </w:r>
          </w:p>
        </w:tc>
        <w:tc>
          <w:tcPr>
            <w:tcW w:w="1350" w:type="dxa"/>
            <w:vAlign w:val="center"/>
          </w:tcPr>
          <w:p w:rsidR="00846A6E" w:rsidRPr="00C82B56" w:rsidRDefault="00846A6E"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Violation</w:t>
            </w:r>
          </w:p>
        </w:tc>
        <w:tc>
          <w:tcPr>
            <w:tcW w:w="2088" w:type="dxa"/>
            <w:vAlign w:val="center"/>
          </w:tcPr>
          <w:p w:rsidR="00846A6E" w:rsidRPr="00C82B56" w:rsidRDefault="00846A6E" w:rsidP="00100A6E">
            <w:pPr>
              <w:autoSpaceDE w:val="0"/>
              <w:autoSpaceDN w:val="0"/>
              <w:adjustRightInd w:val="0"/>
              <w:rPr>
                <w:rFonts w:ascii="Helvetica" w:hAnsi="Helvetica" w:cs="Helvetica"/>
                <w:sz w:val="12"/>
                <w:szCs w:val="12"/>
              </w:rPr>
            </w:pPr>
            <w:r w:rsidRPr="00C82B56">
              <w:rPr>
                <w:rFonts w:ascii="Helvetica" w:hAnsi="Helvetica" w:cs="Helvetica"/>
                <w:sz w:val="12"/>
                <w:szCs w:val="12"/>
              </w:rPr>
              <w:t>Likely Source of Contamination</w:t>
            </w:r>
          </w:p>
        </w:tc>
      </w:tr>
    </w:tbl>
    <w:p w:rsidR="00846A6E" w:rsidRPr="00C82B56" w:rsidRDefault="00846A6E" w:rsidP="00A463B4">
      <w:pPr>
        <w:autoSpaceDE w:val="0"/>
        <w:autoSpaceDN w:val="0"/>
        <w:adjustRightInd w:val="0"/>
        <w:spacing w:after="0" w:line="240" w:lineRule="auto"/>
        <w:rPr>
          <w:rFonts w:ascii="Helvetica" w:hAnsi="Helvetica" w:cs="Helvetica"/>
          <w:sz w:val="12"/>
          <w:szCs w:val="12"/>
        </w:rPr>
      </w:pPr>
    </w:p>
    <w:tbl>
      <w:tblPr>
        <w:tblStyle w:val="TableGrid"/>
        <w:tblW w:w="0" w:type="auto"/>
        <w:tblLook w:val="04A0" w:firstRow="1" w:lastRow="0" w:firstColumn="1" w:lastColumn="0" w:noHBand="0" w:noVBand="1"/>
      </w:tblPr>
      <w:tblGrid>
        <w:gridCol w:w="1818"/>
        <w:gridCol w:w="1110"/>
        <w:gridCol w:w="1140"/>
        <w:gridCol w:w="1350"/>
        <w:gridCol w:w="1350"/>
        <w:gridCol w:w="1440"/>
        <w:gridCol w:w="1530"/>
        <w:gridCol w:w="1350"/>
        <w:gridCol w:w="2088"/>
      </w:tblGrid>
      <w:tr w:rsidR="00C82B56" w:rsidRPr="00C82B56" w:rsidTr="00100A6E">
        <w:trPr>
          <w:trHeight w:val="737"/>
        </w:trPr>
        <w:tc>
          <w:tcPr>
            <w:tcW w:w="1818"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proofErr w:type="spellStart"/>
            <w:r w:rsidRPr="00C82B56">
              <w:rPr>
                <w:rFonts w:ascii="Helvetica" w:hAnsi="Helvetica" w:cs="Helvetica"/>
                <w:sz w:val="12"/>
                <w:szCs w:val="12"/>
              </w:rPr>
              <w:t>Haloacetic</w:t>
            </w:r>
            <w:proofErr w:type="spellEnd"/>
            <w:r w:rsidRPr="00C82B56">
              <w:rPr>
                <w:rFonts w:ascii="Helvetica" w:hAnsi="Helvetica" w:cs="Helvetica"/>
                <w:sz w:val="12"/>
                <w:szCs w:val="12"/>
              </w:rPr>
              <w:t xml:space="preserve"> Acids (HAA5)*</w:t>
            </w:r>
          </w:p>
        </w:tc>
        <w:tc>
          <w:tcPr>
            <w:tcW w:w="111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2014</w:t>
            </w:r>
          </w:p>
        </w:tc>
        <w:tc>
          <w:tcPr>
            <w:tcW w:w="114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11</w:t>
            </w:r>
          </w:p>
        </w:tc>
        <w:tc>
          <w:tcPr>
            <w:tcW w:w="135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8.8 – 12.5</w:t>
            </w:r>
          </w:p>
        </w:tc>
        <w:tc>
          <w:tcPr>
            <w:tcW w:w="135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No goal for the total</w:t>
            </w:r>
          </w:p>
        </w:tc>
        <w:tc>
          <w:tcPr>
            <w:tcW w:w="144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60</w:t>
            </w:r>
          </w:p>
        </w:tc>
        <w:tc>
          <w:tcPr>
            <w:tcW w:w="153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Ppb</w:t>
            </w:r>
          </w:p>
        </w:tc>
        <w:tc>
          <w:tcPr>
            <w:tcW w:w="135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N</w:t>
            </w:r>
          </w:p>
        </w:tc>
        <w:tc>
          <w:tcPr>
            <w:tcW w:w="2088" w:type="dxa"/>
            <w:vAlign w:val="center"/>
          </w:tcPr>
          <w:p w:rsidR="00C82B56" w:rsidRPr="00C82B56" w:rsidRDefault="00C82B56" w:rsidP="00100A6E">
            <w:pPr>
              <w:autoSpaceDE w:val="0"/>
              <w:autoSpaceDN w:val="0"/>
              <w:adjustRightInd w:val="0"/>
              <w:rPr>
                <w:rFonts w:ascii="Helvetica" w:hAnsi="Helvetica" w:cs="Helvetica"/>
                <w:sz w:val="12"/>
                <w:szCs w:val="12"/>
              </w:rPr>
            </w:pPr>
            <w:r w:rsidRPr="00C82B56">
              <w:rPr>
                <w:rFonts w:ascii="Helvetica" w:hAnsi="Helvetica" w:cs="Helvetica"/>
                <w:sz w:val="12"/>
                <w:szCs w:val="12"/>
              </w:rPr>
              <w:t>By-product of drinking water disinfection</w:t>
            </w:r>
          </w:p>
        </w:tc>
      </w:tr>
    </w:tbl>
    <w:p w:rsidR="00C82B56" w:rsidRPr="00C82B56" w:rsidRDefault="00C82B56" w:rsidP="00C82B56">
      <w:pPr>
        <w:autoSpaceDE w:val="0"/>
        <w:autoSpaceDN w:val="0"/>
        <w:adjustRightInd w:val="0"/>
        <w:spacing w:after="0" w:line="240" w:lineRule="auto"/>
        <w:rPr>
          <w:rFonts w:ascii="Helvetica" w:hAnsi="Helvetica" w:cs="Helvetica"/>
          <w:sz w:val="12"/>
          <w:szCs w:val="12"/>
        </w:rPr>
      </w:pPr>
    </w:p>
    <w:tbl>
      <w:tblPr>
        <w:tblStyle w:val="TableGrid"/>
        <w:tblW w:w="0" w:type="auto"/>
        <w:tblLook w:val="04A0" w:firstRow="1" w:lastRow="0" w:firstColumn="1" w:lastColumn="0" w:noHBand="0" w:noVBand="1"/>
      </w:tblPr>
      <w:tblGrid>
        <w:gridCol w:w="1818"/>
        <w:gridCol w:w="1110"/>
        <w:gridCol w:w="1140"/>
        <w:gridCol w:w="1350"/>
        <w:gridCol w:w="1350"/>
        <w:gridCol w:w="1440"/>
        <w:gridCol w:w="1530"/>
        <w:gridCol w:w="1350"/>
        <w:gridCol w:w="2088"/>
      </w:tblGrid>
      <w:tr w:rsidR="00C82B56" w:rsidRPr="00C82B56" w:rsidTr="00100A6E">
        <w:trPr>
          <w:trHeight w:val="755"/>
        </w:trPr>
        <w:tc>
          <w:tcPr>
            <w:tcW w:w="1818"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 xml:space="preserve">Total </w:t>
            </w:r>
            <w:proofErr w:type="spellStart"/>
            <w:r w:rsidRPr="00C82B56">
              <w:rPr>
                <w:rFonts w:ascii="Helvetica" w:hAnsi="Helvetica" w:cs="Helvetica"/>
                <w:sz w:val="12"/>
                <w:szCs w:val="12"/>
              </w:rPr>
              <w:t>Trihalomethanes</w:t>
            </w:r>
            <w:proofErr w:type="spellEnd"/>
            <w:r w:rsidRPr="00C82B56">
              <w:rPr>
                <w:rFonts w:ascii="Helvetica" w:hAnsi="Helvetica" w:cs="Helvetica"/>
                <w:sz w:val="12"/>
                <w:szCs w:val="12"/>
              </w:rPr>
              <w:t xml:space="preserve"> (TTHM)</w:t>
            </w:r>
          </w:p>
        </w:tc>
        <w:tc>
          <w:tcPr>
            <w:tcW w:w="111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2014</w:t>
            </w:r>
          </w:p>
        </w:tc>
        <w:tc>
          <w:tcPr>
            <w:tcW w:w="114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66</w:t>
            </w:r>
          </w:p>
        </w:tc>
        <w:tc>
          <w:tcPr>
            <w:tcW w:w="135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9.6 – 130.4</w:t>
            </w:r>
          </w:p>
        </w:tc>
        <w:tc>
          <w:tcPr>
            <w:tcW w:w="135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No goal for the total</w:t>
            </w:r>
          </w:p>
        </w:tc>
        <w:tc>
          <w:tcPr>
            <w:tcW w:w="144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80</w:t>
            </w:r>
          </w:p>
        </w:tc>
        <w:tc>
          <w:tcPr>
            <w:tcW w:w="153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Ppb</w:t>
            </w:r>
          </w:p>
        </w:tc>
        <w:tc>
          <w:tcPr>
            <w:tcW w:w="135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N</w:t>
            </w:r>
          </w:p>
        </w:tc>
        <w:tc>
          <w:tcPr>
            <w:tcW w:w="2088" w:type="dxa"/>
            <w:vAlign w:val="center"/>
          </w:tcPr>
          <w:p w:rsidR="00C82B56" w:rsidRPr="00C82B56" w:rsidRDefault="00C82B56" w:rsidP="00100A6E">
            <w:pPr>
              <w:autoSpaceDE w:val="0"/>
              <w:autoSpaceDN w:val="0"/>
              <w:adjustRightInd w:val="0"/>
              <w:rPr>
                <w:rFonts w:ascii="Helvetica" w:hAnsi="Helvetica" w:cs="Helvetica"/>
                <w:sz w:val="12"/>
                <w:szCs w:val="12"/>
              </w:rPr>
            </w:pPr>
            <w:r w:rsidRPr="00C82B56">
              <w:rPr>
                <w:rFonts w:ascii="Helvetica" w:hAnsi="Helvetica" w:cs="Helvetica"/>
                <w:sz w:val="12"/>
                <w:szCs w:val="12"/>
              </w:rPr>
              <w:t>By-product of drinking water disinfection</w:t>
            </w:r>
          </w:p>
        </w:tc>
      </w:tr>
    </w:tbl>
    <w:p w:rsidR="002638DA" w:rsidRPr="00C82B56" w:rsidRDefault="002638DA" w:rsidP="00ED0BD3">
      <w:pPr>
        <w:autoSpaceDE w:val="0"/>
        <w:autoSpaceDN w:val="0"/>
        <w:adjustRightInd w:val="0"/>
        <w:spacing w:after="0" w:line="240" w:lineRule="auto"/>
        <w:rPr>
          <w:rFonts w:ascii="Helvetica" w:hAnsi="Helvetica" w:cs="Helvetica"/>
          <w:sz w:val="12"/>
          <w:szCs w:val="12"/>
        </w:rPr>
      </w:pPr>
    </w:p>
    <w:tbl>
      <w:tblPr>
        <w:tblStyle w:val="TableGrid"/>
        <w:tblW w:w="0" w:type="auto"/>
        <w:tblLook w:val="04A0" w:firstRow="1" w:lastRow="0" w:firstColumn="1" w:lastColumn="0" w:noHBand="0" w:noVBand="1"/>
      </w:tblPr>
      <w:tblGrid>
        <w:gridCol w:w="1818"/>
        <w:gridCol w:w="1110"/>
        <w:gridCol w:w="1140"/>
        <w:gridCol w:w="1350"/>
        <w:gridCol w:w="1350"/>
        <w:gridCol w:w="1440"/>
        <w:gridCol w:w="1530"/>
        <w:gridCol w:w="1350"/>
        <w:gridCol w:w="2088"/>
      </w:tblGrid>
      <w:tr w:rsidR="00C82B56" w:rsidRPr="00C82B56" w:rsidTr="00100A6E">
        <w:trPr>
          <w:trHeight w:val="647"/>
        </w:trPr>
        <w:tc>
          <w:tcPr>
            <w:tcW w:w="1818"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Inorganic Contaminants</w:t>
            </w:r>
          </w:p>
        </w:tc>
        <w:tc>
          <w:tcPr>
            <w:tcW w:w="111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Collection Date</w:t>
            </w:r>
          </w:p>
        </w:tc>
        <w:tc>
          <w:tcPr>
            <w:tcW w:w="114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Highest Level Detected</w:t>
            </w:r>
          </w:p>
        </w:tc>
        <w:tc>
          <w:tcPr>
            <w:tcW w:w="135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Range of Levels Detected</w:t>
            </w:r>
          </w:p>
        </w:tc>
        <w:tc>
          <w:tcPr>
            <w:tcW w:w="135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MCLG</w:t>
            </w:r>
          </w:p>
        </w:tc>
        <w:tc>
          <w:tcPr>
            <w:tcW w:w="144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MCL</w:t>
            </w:r>
          </w:p>
        </w:tc>
        <w:tc>
          <w:tcPr>
            <w:tcW w:w="153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Units</w:t>
            </w:r>
          </w:p>
        </w:tc>
        <w:tc>
          <w:tcPr>
            <w:tcW w:w="135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proofErr w:type="spellStart"/>
            <w:r w:rsidRPr="00C82B56">
              <w:rPr>
                <w:rFonts w:ascii="Helvetica" w:hAnsi="Helvetica" w:cs="Helvetica"/>
                <w:sz w:val="12"/>
                <w:szCs w:val="12"/>
              </w:rPr>
              <w:t>Volation</w:t>
            </w:r>
            <w:proofErr w:type="spellEnd"/>
          </w:p>
        </w:tc>
        <w:tc>
          <w:tcPr>
            <w:tcW w:w="2088" w:type="dxa"/>
            <w:vAlign w:val="center"/>
          </w:tcPr>
          <w:p w:rsidR="00C82B56" w:rsidRPr="00C82B56" w:rsidRDefault="00C82B56" w:rsidP="00100A6E">
            <w:pPr>
              <w:autoSpaceDE w:val="0"/>
              <w:autoSpaceDN w:val="0"/>
              <w:adjustRightInd w:val="0"/>
              <w:rPr>
                <w:rFonts w:ascii="Helvetica" w:hAnsi="Helvetica" w:cs="Helvetica"/>
                <w:sz w:val="12"/>
                <w:szCs w:val="12"/>
              </w:rPr>
            </w:pPr>
            <w:r w:rsidRPr="00C82B56">
              <w:rPr>
                <w:rFonts w:ascii="Helvetica" w:hAnsi="Helvetica" w:cs="Helvetica"/>
                <w:sz w:val="12"/>
                <w:szCs w:val="12"/>
              </w:rPr>
              <w:t>Likely Source of Contamination</w:t>
            </w:r>
          </w:p>
        </w:tc>
      </w:tr>
    </w:tbl>
    <w:p w:rsidR="00C82B56" w:rsidRPr="00C82B56" w:rsidRDefault="00C82B56" w:rsidP="00ED0BD3">
      <w:pPr>
        <w:autoSpaceDE w:val="0"/>
        <w:autoSpaceDN w:val="0"/>
        <w:adjustRightInd w:val="0"/>
        <w:spacing w:after="0" w:line="240" w:lineRule="auto"/>
        <w:rPr>
          <w:rFonts w:ascii="Helvetica" w:hAnsi="Helvetica" w:cs="Helvetica"/>
          <w:sz w:val="12"/>
          <w:szCs w:val="12"/>
        </w:rPr>
      </w:pPr>
    </w:p>
    <w:tbl>
      <w:tblPr>
        <w:tblStyle w:val="TableGrid"/>
        <w:tblW w:w="0" w:type="auto"/>
        <w:tblLook w:val="04A0" w:firstRow="1" w:lastRow="0" w:firstColumn="1" w:lastColumn="0" w:noHBand="0" w:noVBand="1"/>
      </w:tblPr>
      <w:tblGrid>
        <w:gridCol w:w="1818"/>
        <w:gridCol w:w="1110"/>
        <w:gridCol w:w="1140"/>
        <w:gridCol w:w="1350"/>
        <w:gridCol w:w="1350"/>
        <w:gridCol w:w="1440"/>
        <w:gridCol w:w="1530"/>
        <w:gridCol w:w="1350"/>
        <w:gridCol w:w="2088"/>
      </w:tblGrid>
      <w:tr w:rsidR="00C82B56" w:rsidRPr="00C82B56" w:rsidTr="00100A6E">
        <w:trPr>
          <w:trHeight w:val="827"/>
        </w:trPr>
        <w:tc>
          <w:tcPr>
            <w:tcW w:w="1818"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Nitrate (measured as Nitrogen)</w:t>
            </w:r>
          </w:p>
        </w:tc>
        <w:tc>
          <w:tcPr>
            <w:tcW w:w="111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2014</w:t>
            </w:r>
          </w:p>
        </w:tc>
        <w:tc>
          <w:tcPr>
            <w:tcW w:w="114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0.114</w:t>
            </w:r>
          </w:p>
        </w:tc>
        <w:tc>
          <w:tcPr>
            <w:tcW w:w="135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0.114 – 0.114</w:t>
            </w:r>
          </w:p>
        </w:tc>
        <w:tc>
          <w:tcPr>
            <w:tcW w:w="135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10</w:t>
            </w:r>
          </w:p>
        </w:tc>
        <w:tc>
          <w:tcPr>
            <w:tcW w:w="144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10</w:t>
            </w:r>
          </w:p>
        </w:tc>
        <w:tc>
          <w:tcPr>
            <w:tcW w:w="153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Ppm</w:t>
            </w:r>
          </w:p>
        </w:tc>
        <w:tc>
          <w:tcPr>
            <w:tcW w:w="1350" w:type="dxa"/>
            <w:vAlign w:val="center"/>
          </w:tcPr>
          <w:p w:rsidR="00C82B56" w:rsidRPr="00C82B56" w:rsidRDefault="00C82B56" w:rsidP="00100A6E">
            <w:pPr>
              <w:autoSpaceDE w:val="0"/>
              <w:autoSpaceDN w:val="0"/>
              <w:adjustRightInd w:val="0"/>
              <w:jc w:val="center"/>
              <w:rPr>
                <w:rFonts w:ascii="Helvetica" w:hAnsi="Helvetica" w:cs="Helvetica"/>
                <w:sz w:val="12"/>
                <w:szCs w:val="12"/>
              </w:rPr>
            </w:pPr>
            <w:r w:rsidRPr="00C82B56">
              <w:rPr>
                <w:rFonts w:ascii="Helvetica" w:hAnsi="Helvetica" w:cs="Helvetica"/>
                <w:sz w:val="12"/>
                <w:szCs w:val="12"/>
              </w:rPr>
              <w:t>N</w:t>
            </w:r>
          </w:p>
        </w:tc>
        <w:tc>
          <w:tcPr>
            <w:tcW w:w="2088" w:type="dxa"/>
            <w:vAlign w:val="center"/>
          </w:tcPr>
          <w:p w:rsidR="00C82B56" w:rsidRPr="00C82B56" w:rsidRDefault="00C82B56" w:rsidP="00100A6E">
            <w:pPr>
              <w:autoSpaceDE w:val="0"/>
              <w:autoSpaceDN w:val="0"/>
              <w:adjustRightInd w:val="0"/>
              <w:rPr>
                <w:rFonts w:ascii="Helvetica" w:hAnsi="Helvetica" w:cs="Helvetica"/>
                <w:sz w:val="12"/>
                <w:szCs w:val="12"/>
              </w:rPr>
            </w:pPr>
            <w:r w:rsidRPr="00C82B56">
              <w:rPr>
                <w:rFonts w:ascii="Helvetica" w:hAnsi="Helvetica" w:cs="Helvetica"/>
                <w:sz w:val="12"/>
                <w:szCs w:val="12"/>
              </w:rPr>
              <w:t>Runoff from fertilizer use;  Leaching from septic tanks, sewage, Erosion of natural deposits</w:t>
            </w:r>
          </w:p>
        </w:tc>
      </w:tr>
    </w:tbl>
    <w:p w:rsidR="00C82B56" w:rsidRDefault="00C82B56" w:rsidP="00ED0BD3">
      <w:pPr>
        <w:autoSpaceDE w:val="0"/>
        <w:autoSpaceDN w:val="0"/>
        <w:adjustRightInd w:val="0"/>
        <w:spacing w:after="0" w:line="240" w:lineRule="auto"/>
        <w:rPr>
          <w:rFonts w:ascii="Helvetica" w:hAnsi="Helvetica" w:cs="Helvetica"/>
          <w:sz w:val="16"/>
          <w:szCs w:val="16"/>
        </w:rPr>
      </w:pPr>
    </w:p>
    <w:p w:rsidR="005B4561" w:rsidRDefault="005B4561" w:rsidP="00ED0BD3">
      <w:pPr>
        <w:autoSpaceDE w:val="0"/>
        <w:autoSpaceDN w:val="0"/>
        <w:adjustRightInd w:val="0"/>
        <w:spacing w:after="0" w:line="240" w:lineRule="auto"/>
        <w:rPr>
          <w:rFonts w:ascii="Helvetica" w:hAnsi="Helvetica" w:cs="Helvetica"/>
          <w:sz w:val="16"/>
          <w:szCs w:val="16"/>
        </w:rPr>
      </w:pPr>
    </w:p>
    <w:p w:rsidR="00612BDD" w:rsidRDefault="00612BDD" w:rsidP="00ED0BD3">
      <w:pPr>
        <w:autoSpaceDE w:val="0"/>
        <w:autoSpaceDN w:val="0"/>
        <w:adjustRightInd w:val="0"/>
        <w:spacing w:after="0" w:line="240" w:lineRule="auto"/>
        <w:rPr>
          <w:rFonts w:ascii="Helvetica" w:hAnsi="Helvetica" w:cs="Helvetica"/>
          <w:sz w:val="16"/>
          <w:szCs w:val="16"/>
        </w:rPr>
      </w:pPr>
      <w:r>
        <w:rPr>
          <w:rFonts w:ascii="Helvetica" w:hAnsi="Helvetica" w:cs="Helvetica"/>
          <w:sz w:val="16"/>
          <w:szCs w:val="16"/>
        </w:rPr>
        <w:t>FROM THE CITY OF GORDON:</w:t>
      </w:r>
      <w:bookmarkStart w:id="0" w:name="_GoBack"/>
      <w:bookmarkEnd w:id="0"/>
    </w:p>
    <w:p w:rsidR="00612BDD" w:rsidRPr="00612BDD" w:rsidRDefault="00612BDD" w:rsidP="00612BDD">
      <w:pPr>
        <w:spacing w:before="100" w:beforeAutospacing="1" w:after="60" w:line="240" w:lineRule="auto"/>
        <w:ind w:left="280"/>
        <w:rPr>
          <w:rFonts w:ascii="Times New Roman" w:eastAsia="Times New Roman" w:hAnsi="Times New Roman" w:cs="Times New Roman"/>
          <w:szCs w:val="24"/>
        </w:rPr>
      </w:pPr>
      <w:r w:rsidRPr="00612BDD">
        <w:rPr>
          <w:rFonts w:ascii="SansSerif" w:eastAsia="Times New Roman" w:hAnsi="SansSerif" w:cs="Times New Roman"/>
          <w:b/>
          <w:bCs/>
          <w:color w:val="000000"/>
          <w:sz w:val="20"/>
        </w:rPr>
        <w:t>Regulated Contaminants</w:t>
      </w:r>
    </w:p>
    <w:tbl>
      <w:tblPr>
        <w:tblW w:w="0" w:type="auto"/>
        <w:tblInd w:w="360" w:type="dxa"/>
        <w:tblCellMar>
          <w:left w:w="0" w:type="dxa"/>
          <w:right w:w="0" w:type="dxa"/>
        </w:tblCellMar>
        <w:tblLook w:val="04A0" w:firstRow="1" w:lastRow="0" w:firstColumn="1" w:lastColumn="0" w:noHBand="0" w:noVBand="1"/>
      </w:tblPr>
      <w:tblGrid>
        <w:gridCol w:w="1858"/>
        <w:gridCol w:w="1162"/>
        <w:gridCol w:w="1177"/>
        <w:gridCol w:w="1177"/>
        <w:gridCol w:w="1021"/>
        <w:gridCol w:w="1700"/>
        <w:gridCol w:w="923"/>
        <w:gridCol w:w="919"/>
        <w:gridCol w:w="2733"/>
      </w:tblGrid>
      <w:tr w:rsidR="00612BDD" w:rsidRPr="00612BDD" w:rsidTr="00612BDD">
        <w:tc>
          <w:tcPr>
            <w:tcW w:w="2160" w:type="dxa"/>
            <w:tcBorders>
              <w:top w:val="single" w:sz="8" w:space="0" w:color="000000"/>
              <w:left w:val="single" w:sz="8" w:space="0" w:color="000000"/>
              <w:bottom w:val="single" w:sz="8" w:space="0" w:color="000000"/>
              <w:right w:val="single" w:sz="8" w:space="0" w:color="000000"/>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b/>
                <w:bCs/>
                <w:color w:val="000000"/>
                <w:sz w:val="16"/>
                <w:szCs w:val="16"/>
              </w:rPr>
              <w:t>Disinfectants and Disinfection By-Products</w:t>
            </w:r>
          </w:p>
        </w:tc>
        <w:tc>
          <w:tcPr>
            <w:tcW w:w="13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Collection Date</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Highest Level Detected</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Range of Levels Detected</w:t>
            </w:r>
          </w:p>
        </w:tc>
        <w:tc>
          <w:tcPr>
            <w:tcW w:w="128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MCLG</w:t>
            </w:r>
          </w:p>
        </w:tc>
        <w:tc>
          <w:tcPr>
            <w:tcW w:w="13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MCL</w:t>
            </w:r>
          </w:p>
        </w:tc>
        <w:tc>
          <w:tcPr>
            <w:tcW w:w="11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Units</w:t>
            </w:r>
          </w:p>
        </w:tc>
        <w:tc>
          <w:tcPr>
            <w:tcW w:w="10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Violation</w:t>
            </w:r>
          </w:p>
        </w:tc>
        <w:tc>
          <w:tcPr>
            <w:tcW w:w="3560" w:type="dxa"/>
            <w:tcBorders>
              <w:top w:val="single" w:sz="8" w:space="0" w:color="auto"/>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Likely Source of Contamination</w:t>
            </w:r>
          </w:p>
        </w:tc>
      </w:tr>
      <w:tr w:rsidR="00612BDD" w:rsidRPr="00612BDD" w:rsidTr="00612BDD">
        <w:tc>
          <w:tcPr>
            <w:tcW w:w="21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28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1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0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35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r>
      <w:tr w:rsidR="00612BDD" w:rsidRPr="00612BDD" w:rsidTr="00612BDD">
        <w:tc>
          <w:tcPr>
            <w:tcW w:w="2160" w:type="dxa"/>
            <w:tcBorders>
              <w:top w:val="single" w:sz="8" w:space="0" w:color="000000"/>
              <w:left w:val="single" w:sz="8" w:space="0" w:color="000000"/>
              <w:bottom w:val="single" w:sz="8" w:space="0" w:color="000000"/>
              <w:right w:val="single" w:sz="8" w:space="0" w:color="000000"/>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proofErr w:type="spellStart"/>
            <w:r w:rsidRPr="00612BDD">
              <w:rPr>
                <w:rFonts w:ascii="SansSerif" w:eastAsia="Times New Roman" w:hAnsi="SansSerif" w:cs="Times New Roman"/>
                <w:b/>
                <w:bCs/>
                <w:color w:val="000000"/>
                <w:sz w:val="16"/>
                <w:szCs w:val="16"/>
              </w:rPr>
              <w:t>Haloacetic</w:t>
            </w:r>
            <w:proofErr w:type="spellEnd"/>
            <w:r w:rsidRPr="00612BDD">
              <w:rPr>
                <w:rFonts w:ascii="SansSerif" w:eastAsia="Times New Roman" w:hAnsi="SansSerif" w:cs="Times New Roman"/>
                <w:b/>
                <w:bCs/>
                <w:color w:val="000000"/>
                <w:sz w:val="16"/>
                <w:szCs w:val="16"/>
              </w:rPr>
              <w:t xml:space="preserve"> Acids (HAA5)*</w:t>
            </w:r>
          </w:p>
        </w:tc>
        <w:tc>
          <w:tcPr>
            <w:tcW w:w="13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2014</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14</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10.1 - 18.1</w:t>
            </w:r>
          </w:p>
        </w:tc>
        <w:tc>
          <w:tcPr>
            <w:tcW w:w="128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No goal for the total</w:t>
            </w:r>
          </w:p>
        </w:tc>
        <w:tc>
          <w:tcPr>
            <w:tcW w:w="13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60                                      </w:t>
            </w:r>
          </w:p>
        </w:tc>
        <w:tc>
          <w:tcPr>
            <w:tcW w:w="11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ppb      </w:t>
            </w:r>
          </w:p>
        </w:tc>
        <w:tc>
          <w:tcPr>
            <w:tcW w:w="10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N</w:t>
            </w:r>
          </w:p>
        </w:tc>
        <w:tc>
          <w:tcPr>
            <w:tcW w:w="3560" w:type="dxa"/>
            <w:tcBorders>
              <w:top w:val="single" w:sz="8" w:space="0" w:color="auto"/>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By-product of drinking water disinfection.</w:t>
            </w:r>
          </w:p>
        </w:tc>
      </w:tr>
      <w:tr w:rsidR="00612BDD" w:rsidRPr="00612BDD" w:rsidTr="00612BDD">
        <w:tc>
          <w:tcPr>
            <w:tcW w:w="21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28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1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0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35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r>
      <w:tr w:rsidR="00612BDD" w:rsidRPr="00612BDD" w:rsidTr="00612BDD">
        <w:tc>
          <w:tcPr>
            <w:tcW w:w="2160" w:type="dxa"/>
            <w:tcBorders>
              <w:top w:val="single" w:sz="8" w:space="0" w:color="000000"/>
              <w:left w:val="single" w:sz="8" w:space="0" w:color="000000"/>
              <w:bottom w:val="single" w:sz="8" w:space="0" w:color="000000"/>
              <w:right w:val="single" w:sz="8" w:space="0" w:color="000000"/>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b/>
                <w:bCs/>
                <w:color w:val="000000"/>
                <w:sz w:val="16"/>
                <w:szCs w:val="16"/>
              </w:rPr>
              <w:t xml:space="preserve">Total </w:t>
            </w:r>
            <w:proofErr w:type="spellStart"/>
            <w:r w:rsidRPr="00612BDD">
              <w:rPr>
                <w:rFonts w:ascii="SansSerif" w:eastAsia="Times New Roman" w:hAnsi="SansSerif" w:cs="Times New Roman"/>
                <w:b/>
                <w:bCs/>
                <w:color w:val="000000"/>
                <w:sz w:val="16"/>
                <w:szCs w:val="16"/>
              </w:rPr>
              <w:t>Trihalomethanes</w:t>
            </w:r>
            <w:proofErr w:type="spellEnd"/>
            <w:r w:rsidRPr="00612BDD">
              <w:rPr>
                <w:rFonts w:ascii="SansSerif" w:eastAsia="Times New Roman" w:hAnsi="SansSerif" w:cs="Times New Roman"/>
                <w:b/>
                <w:bCs/>
                <w:color w:val="000000"/>
                <w:sz w:val="16"/>
                <w:szCs w:val="16"/>
              </w:rPr>
              <w:t xml:space="preserve"> (TTHM)</w:t>
            </w:r>
          </w:p>
        </w:tc>
        <w:tc>
          <w:tcPr>
            <w:tcW w:w="13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2014</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22</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10.3 - 46.6</w:t>
            </w:r>
          </w:p>
        </w:tc>
        <w:tc>
          <w:tcPr>
            <w:tcW w:w="128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No goal for the total</w:t>
            </w:r>
          </w:p>
        </w:tc>
        <w:tc>
          <w:tcPr>
            <w:tcW w:w="13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80                                      </w:t>
            </w:r>
          </w:p>
        </w:tc>
        <w:tc>
          <w:tcPr>
            <w:tcW w:w="11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ppb      </w:t>
            </w:r>
          </w:p>
        </w:tc>
        <w:tc>
          <w:tcPr>
            <w:tcW w:w="10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N</w:t>
            </w:r>
          </w:p>
        </w:tc>
        <w:tc>
          <w:tcPr>
            <w:tcW w:w="3560" w:type="dxa"/>
            <w:tcBorders>
              <w:top w:val="single" w:sz="8" w:space="0" w:color="auto"/>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By-product of drinking water disinfection.</w:t>
            </w:r>
          </w:p>
        </w:tc>
      </w:tr>
      <w:tr w:rsidR="00612BDD" w:rsidRPr="00612BDD" w:rsidTr="00612BDD">
        <w:tc>
          <w:tcPr>
            <w:tcW w:w="21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28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1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0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35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r>
      <w:tr w:rsidR="00612BDD" w:rsidRPr="00612BDD" w:rsidTr="00612BDD">
        <w:tc>
          <w:tcPr>
            <w:tcW w:w="2160" w:type="dxa"/>
            <w:tcBorders>
              <w:top w:val="single" w:sz="8" w:space="0" w:color="000000"/>
              <w:left w:val="single" w:sz="8" w:space="0" w:color="000000"/>
              <w:bottom w:val="single" w:sz="8" w:space="0" w:color="000000"/>
              <w:right w:val="single" w:sz="8" w:space="0" w:color="000000"/>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b/>
                <w:bCs/>
                <w:color w:val="000000"/>
                <w:sz w:val="16"/>
                <w:szCs w:val="16"/>
              </w:rPr>
              <w:t>Inorganic Contaminants</w:t>
            </w:r>
          </w:p>
        </w:tc>
        <w:tc>
          <w:tcPr>
            <w:tcW w:w="13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Collection Date</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Highest Level Detected</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Range of Levels Detected</w:t>
            </w:r>
          </w:p>
        </w:tc>
        <w:tc>
          <w:tcPr>
            <w:tcW w:w="128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MCLG</w:t>
            </w:r>
          </w:p>
        </w:tc>
        <w:tc>
          <w:tcPr>
            <w:tcW w:w="13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MCL</w:t>
            </w:r>
          </w:p>
        </w:tc>
        <w:tc>
          <w:tcPr>
            <w:tcW w:w="11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Units</w:t>
            </w:r>
          </w:p>
        </w:tc>
        <w:tc>
          <w:tcPr>
            <w:tcW w:w="10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Violation</w:t>
            </w:r>
          </w:p>
        </w:tc>
        <w:tc>
          <w:tcPr>
            <w:tcW w:w="3560" w:type="dxa"/>
            <w:tcBorders>
              <w:top w:val="single" w:sz="8" w:space="0" w:color="auto"/>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Likely Source of Contamination</w:t>
            </w:r>
          </w:p>
        </w:tc>
      </w:tr>
      <w:tr w:rsidR="00612BDD" w:rsidRPr="00612BDD" w:rsidTr="00612BDD">
        <w:tc>
          <w:tcPr>
            <w:tcW w:w="21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28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1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0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35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r>
      <w:tr w:rsidR="00612BDD" w:rsidRPr="00612BDD" w:rsidTr="00612BDD">
        <w:tc>
          <w:tcPr>
            <w:tcW w:w="2160" w:type="dxa"/>
            <w:tcBorders>
              <w:top w:val="single" w:sz="8" w:space="0" w:color="000000"/>
              <w:left w:val="single" w:sz="8" w:space="0" w:color="000000"/>
              <w:bottom w:val="single" w:sz="8" w:space="0" w:color="000000"/>
              <w:right w:val="single" w:sz="8" w:space="0" w:color="000000"/>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b/>
                <w:bCs/>
                <w:color w:val="000000"/>
                <w:sz w:val="16"/>
                <w:szCs w:val="16"/>
              </w:rPr>
              <w:t>Barium</w:t>
            </w:r>
          </w:p>
        </w:tc>
        <w:tc>
          <w:tcPr>
            <w:tcW w:w="13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2014</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0.2</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0.2 - 0.2</w:t>
            </w:r>
          </w:p>
        </w:tc>
        <w:tc>
          <w:tcPr>
            <w:tcW w:w="128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2</w:t>
            </w:r>
          </w:p>
        </w:tc>
        <w:tc>
          <w:tcPr>
            <w:tcW w:w="13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2                                       </w:t>
            </w:r>
          </w:p>
        </w:tc>
        <w:tc>
          <w:tcPr>
            <w:tcW w:w="11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ppm      </w:t>
            </w:r>
          </w:p>
        </w:tc>
        <w:tc>
          <w:tcPr>
            <w:tcW w:w="10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N</w:t>
            </w:r>
          </w:p>
        </w:tc>
        <w:tc>
          <w:tcPr>
            <w:tcW w:w="3560" w:type="dxa"/>
            <w:tcBorders>
              <w:top w:val="single" w:sz="8" w:space="0" w:color="auto"/>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Discharge of drilling wastes; Discharge from metal refineries; Erosion of natural deposits.</w:t>
            </w:r>
          </w:p>
        </w:tc>
      </w:tr>
      <w:tr w:rsidR="00612BDD" w:rsidRPr="00612BDD" w:rsidTr="00612BDD">
        <w:tc>
          <w:tcPr>
            <w:tcW w:w="21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28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1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0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35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r>
      <w:tr w:rsidR="00612BDD" w:rsidRPr="00612BDD" w:rsidTr="00612BDD">
        <w:tc>
          <w:tcPr>
            <w:tcW w:w="2160" w:type="dxa"/>
            <w:tcBorders>
              <w:top w:val="single" w:sz="8" w:space="0" w:color="000000"/>
              <w:left w:val="single" w:sz="8" w:space="0" w:color="000000"/>
              <w:bottom w:val="single" w:sz="8" w:space="0" w:color="000000"/>
              <w:right w:val="single" w:sz="8" w:space="0" w:color="000000"/>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b/>
                <w:bCs/>
                <w:color w:val="000000"/>
                <w:sz w:val="16"/>
                <w:szCs w:val="16"/>
              </w:rPr>
              <w:t>Cyanide</w:t>
            </w:r>
          </w:p>
        </w:tc>
        <w:tc>
          <w:tcPr>
            <w:tcW w:w="13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2014</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22.9</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22.9 - 22.9</w:t>
            </w:r>
          </w:p>
        </w:tc>
        <w:tc>
          <w:tcPr>
            <w:tcW w:w="128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200</w:t>
            </w:r>
          </w:p>
        </w:tc>
        <w:tc>
          <w:tcPr>
            <w:tcW w:w="13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200                                     </w:t>
            </w:r>
          </w:p>
        </w:tc>
        <w:tc>
          <w:tcPr>
            <w:tcW w:w="11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ppb      </w:t>
            </w:r>
          </w:p>
        </w:tc>
        <w:tc>
          <w:tcPr>
            <w:tcW w:w="10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N</w:t>
            </w:r>
          </w:p>
        </w:tc>
        <w:tc>
          <w:tcPr>
            <w:tcW w:w="3560" w:type="dxa"/>
            <w:tcBorders>
              <w:top w:val="single" w:sz="8" w:space="0" w:color="auto"/>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Discharge from plastic and fertilizer factories; Discharge from steel/metal factories.</w:t>
            </w:r>
          </w:p>
        </w:tc>
      </w:tr>
      <w:tr w:rsidR="00612BDD" w:rsidRPr="00612BDD" w:rsidTr="00612BDD">
        <w:tc>
          <w:tcPr>
            <w:tcW w:w="21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28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1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0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35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r>
      <w:tr w:rsidR="00612BDD" w:rsidRPr="00612BDD" w:rsidTr="00612BDD">
        <w:tc>
          <w:tcPr>
            <w:tcW w:w="2160" w:type="dxa"/>
            <w:tcBorders>
              <w:top w:val="single" w:sz="8" w:space="0" w:color="000000"/>
              <w:left w:val="single" w:sz="8" w:space="0" w:color="000000"/>
              <w:bottom w:val="single" w:sz="8" w:space="0" w:color="000000"/>
              <w:right w:val="single" w:sz="8" w:space="0" w:color="000000"/>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b/>
                <w:bCs/>
                <w:color w:val="000000"/>
                <w:sz w:val="16"/>
                <w:szCs w:val="16"/>
              </w:rPr>
              <w:lastRenderedPageBreak/>
              <w:t>Fluoride</w:t>
            </w:r>
          </w:p>
        </w:tc>
        <w:tc>
          <w:tcPr>
            <w:tcW w:w="13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2014</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0.2</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0.222 - 0.222</w:t>
            </w:r>
          </w:p>
        </w:tc>
        <w:tc>
          <w:tcPr>
            <w:tcW w:w="128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4</w:t>
            </w:r>
          </w:p>
        </w:tc>
        <w:tc>
          <w:tcPr>
            <w:tcW w:w="13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4.0                                     </w:t>
            </w:r>
          </w:p>
        </w:tc>
        <w:tc>
          <w:tcPr>
            <w:tcW w:w="11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ppm      </w:t>
            </w:r>
          </w:p>
        </w:tc>
        <w:tc>
          <w:tcPr>
            <w:tcW w:w="10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N</w:t>
            </w:r>
          </w:p>
        </w:tc>
        <w:tc>
          <w:tcPr>
            <w:tcW w:w="3560" w:type="dxa"/>
            <w:tcBorders>
              <w:top w:val="single" w:sz="8" w:space="0" w:color="auto"/>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Erosion of natural deposits; Water additive which promotes strong teeth; Discharge from fertilizer and aluminum factories.</w:t>
            </w:r>
          </w:p>
        </w:tc>
      </w:tr>
      <w:tr w:rsidR="00612BDD" w:rsidRPr="00612BDD" w:rsidTr="00612BDD">
        <w:tc>
          <w:tcPr>
            <w:tcW w:w="21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28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1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0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35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r>
      <w:tr w:rsidR="00612BDD" w:rsidRPr="00612BDD" w:rsidTr="00612BDD">
        <w:tc>
          <w:tcPr>
            <w:tcW w:w="2160" w:type="dxa"/>
            <w:tcBorders>
              <w:top w:val="single" w:sz="8" w:space="0" w:color="000000"/>
              <w:left w:val="single" w:sz="8" w:space="0" w:color="000000"/>
              <w:bottom w:val="single" w:sz="8" w:space="0" w:color="000000"/>
              <w:right w:val="single" w:sz="8" w:space="0" w:color="000000"/>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b/>
                <w:bCs/>
                <w:color w:val="000000"/>
                <w:sz w:val="16"/>
                <w:szCs w:val="16"/>
              </w:rPr>
              <w:t>Nitrate [measured as Nitrogen]</w:t>
            </w:r>
          </w:p>
        </w:tc>
        <w:tc>
          <w:tcPr>
            <w:tcW w:w="13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2014</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0.426</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0.426 - 0.426</w:t>
            </w:r>
          </w:p>
        </w:tc>
        <w:tc>
          <w:tcPr>
            <w:tcW w:w="128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10</w:t>
            </w:r>
          </w:p>
        </w:tc>
        <w:tc>
          <w:tcPr>
            <w:tcW w:w="13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10                                      </w:t>
            </w:r>
          </w:p>
        </w:tc>
        <w:tc>
          <w:tcPr>
            <w:tcW w:w="11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ppm      </w:t>
            </w:r>
          </w:p>
        </w:tc>
        <w:tc>
          <w:tcPr>
            <w:tcW w:w="10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N</w:t>
            </w:r>
          </w:p>
        </w:tc>
        <w:tc>
          <w:tcPr>
            <w:tcW w:w="3560" w:type="dxa"/>
            <w:tcBorders>
              <w:top w:val="single" w:sz="8" w:space="0" w:color="auto"/>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Runoff from fertilizer use; Leaching from septic tanks, sewage; Erosion of natural deposits.</w:t>
            </w:r>
          </w:p>
        </w:tc>
      </w:tr>
      <w:tr w:rsidR="00612BDD" w:rsidRPr="00612BDD" w:rsidTr="00612BDD">
        <w:tc>
          <w:tcPr>
            <w:tcW w:w="21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28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1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0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35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r>
      <w:tr w:rsidR="00612BDD" w:rsidRPr="00612BDD" w:rsidTr="00612BDD">
        <w:tc>
          <w:tcPr>
            <w:tcW w:w="2160" w:type="dxa"/>
            <w:tcBorders>
              <w:top w:val="single" w:sz="8" w:space="0" w:color="000000"/>
              <w:left w:val="single" w:sz="8" w:space="0" w:color="000000"/>
              <w:bottom w:val="single" w:sz="8" w:space="0" w:color="000000"/>
              <w:right w:val="single" w:sz="8" w:space="0" w:color="000000"/>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b/>
                <w:bCs/>
                <w:color w:val="000000"/>
                <w:sz w:val="16"/>
                <w:szCs w:val="16"/>
              </w:rPr>
              <w:t>Radioactive Contaminants</w:t>
            </w:r>
          </w:p>
        </w:tc>
        <w:tc>
          <w:tcPr>
            <w:tcW w:w="13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Collection Date</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Highest Level Detected</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Range of Levels Detected</w:t>
            </w:r>
          </w:p>
        </w:tc>
        <w:tc>
          <w:tcPr>
            <w:tcW w:w="128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MCLG</w:t>
            </w:r>
          </w:p>
        </w:tc>
        <w:tc>
          <w:tcPr>
            <w:tcW w:w="13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MCL</w:t>
            </w:r>
          </w:p>
        </w:tc>
        <w:tc>
          <w:tcPr>
            <w:tcW w:w="11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Units</w:t>
            </w:r>
          </w:p>
        </w:tc>
        <w:tc>
          <w:tcPr>
            <w:tcW w:w="10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Violation</w:t>
            </w:r>
          </w:p>
        </w:tc>
        <w:tc>
          <w:tcPr>
            <w:tcW w:w="3560" w:type="dxa"/>
            <w:tcBorders>
              <w:top w:val="single" w:sz="8" w:space="0" w:color="auto"/>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Likely Source of Contamination</w:t>
            </w:r>
          </w:p>
        </w:tc>
      </w:tr>
      <w:tr w:rsidR="00612BDD" w:rsidRPr="00612BDD" w:rsidTr="00612BDD">
        <w:tc>
          <w:tcPr>
            <w:tcW w:w="21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4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28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3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10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10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c>
          <w:tcPr>
            <w:tcW w:w="3560" w:type="dxa"/>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tc>
      </w:tr>
      <w:tr w:rsidR="00612BDD" w:rsidRPr="00612BDD" w:rsidTr="00612BDD">
        <w:tc>
          <w:tcPr>
            <w:tcW w:w="2160" w:type="dxa"/>
            <w:tcBorders>
              <w:top w:val="single" w:sz="8" w:space="0" w:color="000000"/>
              <w:left w:val="single" w:sz="8" w:space="0" w:color="000000"/>
              <w:bottom w:val="single" w:sz="8" w:space="0" w:color="000000"/>
              <w:right w:val="single" w:sz="8" w:space="0" w:color="000000"/>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b/>
                <w:bCs/>
                <w:color w:val="000000"/>
                <w:sz w:val="16"/>
                <w:szCs w:val="16"/>
              </w:rPr>
              <w:t>Beta/photon emitters</w:t>
            </w:r>
          </w:p>
        </w:tc>
        <w:tc>
          <w:tcPr>
            <w:tcW w:w="13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12/11/2012</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4.6</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4.6 - 4.6</w:t>
            </w:r>
          </w:p>
        </w:tc>
        <w:tc>
          <w:tcPr>
            <w:tcW w:w="128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0</w:t>
            </w:r>
          </w:p>
        </w:tc>
        <w:tc>
          <w:tcPr>
            <w:tcW w:w="13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50                                      </w:t>
            </w:r>
          </w:p>
        </w:tc>
        <w:tc>
          <w:tcPr>
            <w:tcW w:w="11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proofErr w:type="spellStart"/>
            <w:r w:rsidRPr="00612BDD">
              <w:rPr>
                <w:rFonts w:ascii="SansSerif" w:eastAsia="Times New Roman" w:hAnsi="SansSerif" w:cs="Times New Roman"/>
                <w:color w:val="000000"/>
                <w:sz w:val="16"/>
                <w:szCs w:val="16"/>
              </w:rPr>
              <w:t>pCi</w:t>
            </w:r>
            <w:proofErr w:type="spellEnd"/>
            <w:r w:rsidRPr="00612BDD">
              <w:rPr>
                <w:rFonts w:ascii="SansSerif" w:eastAsia="Times New Roman" w:hAnsi="SansSerif" w:cs="Times New Roman"/>
                <w:color w:val="000000"/>
                <w:sz w:val="16"/>
                <w:szCs w:val="16"/>
              </w:rPr>
              <w:t xml:space="preserve">/L*   </w:t>
            </w:r>
          </w:p>
        </w:tc>
        <w:tc>
          <w:tcPr>
            <w:tcW w:w="10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N</w:t>
            </w:r>
          </w:p>
        </w:tc>
        <w:tc>
          <w:tcPr>
            <w:tcW w:w="3560" w:type="dxa"/>
            <w:tcBorders>
              <w:top w:val="single" w:sz="8" w:space="0" w:color="auto"/>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Decay of natural and man-made deposits.</w:t>
            </w:r>
          </w:p>
        </w:tc>
      </w:tr>
    </w:tbl>
    <w:p w:rsidR="00612BDD" w:rsidRPr="00612BDD" w:rsidRDefault="00612BDD" w:rsidP="00612BDD">
      <w:pPr>
        <w:spacing w:before="100" w:beforeAutospacing="1" w:after="180" w:line="240" w:lineRule="auto"/>
        <w:ind w:left="280"/>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*EPA considers </w:t>
      </w:r>
      <w:proofErr w:type="gramStart"/>
      <w:r w:rsidRPr="00612BDD">
        <w:rPr>
          <w:rFonts w:ascii="SansSerif" w:eastAsia="Times New Roman" w:hAnsi="SansSerif" w:cs="Times New Roman"/>
          <w:color w:val="000000"/>
          <w:sz w:val="16"/>
          <w:szCs w:val="16"/>
        </w:rPr>
        <w:t xml:space="preserve">50 </w:t>
      </w:r>
      <w:proofErr w:type="spellStart"/>
      <w:r w:rsidRPr="00612BDD">
        <w:rPr>
          <w:rFonts w:ascii="SansSerif" w:eastAsia="Times New Roman" w:hAnsi="SansSerif" w:cs="Times New Roman"/>
          <w:color w:val="000000"/>
          <w:sz w:val="16"/>
          <w:szCs w:val="16"/>
        </w:rPr>
        <w:t>pCi</w:t>
      </w:r>
      <w:proofErr w:type="spellEnd"/>
      <w:r w:rsidRPr="00612BDD">
        <w:rPr>
          <w:rFonts w:ascii="SansSerif" w:eastAsia="Times New Roman" w:hAnsi="SansSerif" w:cs="Times New Roman"/>
          <w:color w:val="000000"/>
          <w:sz w:val="16"/>
          <w:szCs w:val="16"/>
        </w:rPr>
        <w:t>/L to be the level of concern for beta particles</w:t>
      </w:r>
      <w:proofErr w:type="gramEnd"/>
      <w:r w:rsidRPr="00612BDD">
        <w:rPr>
          <w:rFonts w:ascii="SansSerif" w:eastAsia="Times New Roman" w:hAnsi="SansSerif" w:cs="Times New Roman"/>
          <w:color w:val="000000"/>
          <w:sz w:val="16"/>
          <w:szCs w:val="16"/>
        </w:rPr>
        <w:t>.</w:t>
      </w:r>
    </w:p>
    <w:tbl>
      <w:tblPr>
        <w:tblW w:w="0" w:type="auto"/>
        <w:tblInd w:w="360" w:type="dxa"/>
        <w:tblCellMar>
          <w:left w:w="0" w:type="dxa"/>
          <w:right w:w="0" w:type="dxa"/>
        </w:tblCellMar>
        <w:tblLook w:val="04A0" w:firstRow="1" w:lastRow="0" w:firstColumn="1" w:lastColumn="0" w:noHBand="0" w:noVBand="1"/>
      </w:tblPr>
      <w:tblGrid>
        <w:gridCol w:w="1838"/>
        <w:gridCol w:w="1219"/>
        <w:gridCol w:w="1146"/>
        <w:gridCol w:w="1146"/>
        <w:gridCol w:w="1007"/>
        <w:gridCol w:w="1620"/>
        <w:gridCol w:w="965"/>
        <w:gridCol w:w="847"/>
        <w:gridCol w:w="2882"/>
      </w:tblGrid>
      <w:tr w:rsidR="00612BDD" w:rsidRPr="00612BDD" w:rsidTr="00612BDD">
        <w:tc>
          <w:tcPr>
            <w:tcW w:w="2160" w:type="dxa"/>
            <w:tcBorders>
              <w:top w:val="single" w:sz="8" w:space="0" w:color="000000"/>
              <w:left w:val="single" w:sz="8" w:space="0" w:color="000000"/>
              <w:bottom w:val="single" w:sz="8" w:space="0" w:color="000000"/>
              <w:right w:val="single" w:sz="8" w:space="0" w:color="000000"/>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b/>
                <w:bCs/>
                <w:color w:val="000000"/>
                <w:sz w:val="16"/>
                <w:szCs w:val="16"/>
              </w:rPr>
              <w:t>Combined Radium 226/228</w:t>
            </w:r>
          </w:p>
        </w:tc>
        <w:tc>
          <w:tcPr>
            <w:tcW w:w="13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12/11/2012</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1</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1 - 1</w:t>
            </w:r>
          </w:p>
        </w:tc>
        <w:tc>
          <w:tcPr>
            <w:tcW w:w="128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0</w:t>
            </w:r>
          </w:p>
        </w:tc>
        <w:tc>
          <w:tcPr>
            <w:tcW w:w="13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5                                       </w:t>
            </w:r>
          </w:p>
        </w:tc>
        <w:tc>
          <w:tcPr>
            <w:tcW w:w="110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proofErr w:type="spellStart"/>
            <w:r w:rsidRPr="00612BDD">
              <w:rPr>
                <w:rFonts w:ascii="SansSerif" w:eastAsia="Times New Roman" w:hAnsi="SansSerif" w:cs="Times New Roman"/>
                <w:color w:val="000000"/>
                <w:sz w:val="16"/>
                <w:szCs w:val="16"/>
              </w:rPr>
              <w:t>pCi</w:t>
            </w:r>
            <w:proofErr w:type="spellEnd"/>
            <w:r w:rsidRPr="00612BDD">
              <w:rPr>
                <w:rFonts w:ascii="SansSerif" w:eastAsia="Times New Roman" w:hAnsi="SansSerif" w:cs="Times New Roman"/>
                <w:color w:val="000000"/>
                <w:sz w:val="16"/>
                <w:szCs w:val="16"/>
              </w:rPr>
              <w:t xml:space="preserve">/L    </w:t>
            </w:r>
          </w:p>
        </w:tc>
        <w:tc>
          <w:tcPr>
            <w:tcW w:w="10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N</w:t>
            </w:r>
          </w:p>
        </w:tc>
        <w:tc>
          <w:tcPr>
            <w:tcW w:w="3560" w:type="dxa"/>
            <w:tcBorders>
              <w:top w:val="single" w:sz="8" w:space="0" w:color="auto"/>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Erosion of natural deposits.</w:t>
            </w:r>
          </w:p>
        </w:tc>
      </w:tr>
    </w:tbl>
    <w:p w:rsidR="00612BDD" w:rsidRPr="00612BDD" w:rsidRDefault="00612BDD" w:rsidP="00612BDD">
      <w:pPr>
        <w:spacing w:before="100" w:beforeAutospacing="1" w:after="100" w:afterAutospacing="1" w:line="240" w:lineRule="auto"/>
        <w:ind w:left="280"/>
        <w:rPr>
          <w:rFonts w:ascii="Times New Roman" w:eastAsia="Times New Roman" w:hAnsi="Times New Roman" w:cs="Times New Roman"/>
          <w:szCs w:val="24"/>
        </w:rPr>
      </w:pPr>
      <w:r w:rsidRPr="00612BDD">
        <w:rPr>
          <w:rFonts w:ascii="Times New Roman" w:eastAsia="Times New Roman" w:hAnsi="Times New Roman" w:cs="Times New Roman"/>
          <w:sz w:val="2"/>
          <w:szCs w:val="2"/>
        </w:rPr>
        <w:t> </w:t>
      </w:r>
    </w:p>
    <w:p w:rsidR="00612BDD" w:rsidRPr="00612BDD" w:rsidRDefault="00612BDD" w:rsidP="00612BDD">
      <w:pPr>
        <w:spacing w:before="100" w:beforeAutospacing="1" w:after="180" w:line="240" w:lineRule="auto"/>
        <w:ind w:left="280"/>
        <w:rPr>
          <w:rFonts w:ascii="Times New Roman" w:eastAsia="Times New Roman" w:hAnsi="Times New Roman" w:cs="Times New Roman"/>
          <w:szCs w:val="24"/>
        </w:rPr>
      </w:pPr>
      <w:r w:rsidRPr="00612BDD">
        <w:rPr>
          <w:rFonts w:ascii="SansSerif" w:eastAsia="Times New Roman" w:hAnsi="SansSerif" w:cs="Times New Roman"/>
          <w:b/>
          <w:bCs/>
          <w:color w:val="000000"/>
          <w:sz w:val="20"/>
        </w:rPr>
        <w:t> </w:t>
      </w:r>
    </w:p>
    <w:p w:rsidR="00612BDD" w:rsidRPr="00612BDD" w:rsidRDefault="00612BDD" w:rsidP="00612BDD">
      <w:pPr>
        <w:spacing w:before="100" w:beforeAutospacing="1" w:after="180" w:line="240" w:lineRule="auto"/>
        <w:ind w:left="280"/>
        <w:rPr>
          <w:rFonts w:ascii="Times New Roman" w:eastAsia="Times New Roman" w:hAnsi="Times New Roman" w:cs="Times New Roman"/>
          <w:szCs w:val="24"/>
        </w:rPr>
      </w:pPr>
      <w:r w:rsidRPr="00612BDD">
        <w:rPr>
          <w:rFonts w:ascii="SansSerif" w:eastAsia="Times New Roman" w:hAnsi="SansSerif" w:cs="Times New Roman"/>
          <w:b/>
          <w:bCs/>
          <w:color w:val="000000"/>
          <w:sz w:val="20"/>
        </w:rPr>
        <w:t>Turbidity</w:t>
      </w:r>
    </w:p>
    <w:tbl>
      <w:tblPr>
        <w:tblW w:w="0" w:type="auto"/>
        <w:tblInd w:w="340" w:type="dxa"/>
        <w:tblCellMar>
          <w:left w:w="0" w:type="dxa"/>
          <w:right w:w="0" w:type="dxa"/>
        </w:tblCellMar>
        <w:tblLook w:val="04A0" w:firstRow="1" w:lastRow="0" w:firstColumn="1" w:lastColumn="0" w:noHBand="0" w:noVBand="1"/>
      </w:tblPr>
      <w:tblGrid>
        <w:gridCol w:w="2754"/>
        <w:gridCol w:w="1669"/>
        <w:gridCol w:w="1358"/>
        <w:gridCol w:w="1304"/>
        <w:gridCol w:w="5605"/>
      </w:tblGrid>
      <w:tr w:rsidR="00612BDD" w:rsidRPr="00612BDD" w:rsidTr="00612BDD">
        <w:tc>
          <w:tcPr>
            <w:tcW w:w="3160" w:type="dxa"/>
            <w:tcBorders>
              <w:top w:val="single" w:sz="8" w:space="0" w:color="000000"/>
              <w:left w:val="single" w:sz="8" w:space="0" w:color="000000"/>
              <w:bottom w:val="single" w:sz="8" w:space="0" w:color="000000"/>
              <w:right w:val="single" w:sz="8" w:space="0" w:color="000000"/>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Times New Roman" w:eastAsia="Times New Roman" w:hAnsi="Times New Roman" w:cs="Times New Roman"/>
                <w:sz w:val="10"/>
                <w:szCs w:val="10"/>
              </w:rPr>
              <w:t> </w:t>
            </w:r>
          </w:p>
        </w:tc>
        <w:tc>
          <w:tcPr>
            <w:tcW w:w="188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Limit (Treatment Technique)</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Level Detected</w:t>
            </w:r>
          </w:p>
        </w:tc>
        <w:tc>
          <w:tcPr>
            <w:tcW w:w="1460" w:type="dxa"/>
            <w:tcBorders>
              <w:top w:val="single" w:sz="8" w:space="0" w:color="auto"/>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Violation</w:t>
            </w:r>
          </w:p>
        </w:tc>
        <w:tc>
          <w:tcPr>
            <w:tcW w:w="6660" w:type="dxa"/>
            <w:tcBorders>
              <w:top w:val="single" w:sz="8" w:space="0" w:color="auto"/>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Likely Source of Contamination</w:t>
            </w:r>
          </w:p>
        </w:tc>
      </w:tr>
      <w:tr w:rsidR="00612BDD" w:rsidRPr="00612BDD" w:rsidTr="00612BDD">
        <w:tc>
          <w:tcPr>
            <w:tcW w:w="3160" w:type="dxa"/>
            <w:tcBorders>
              <w:top w:val="nil"/>
              <w:left w:val="single" w:sz="8" w:space="0" w:color="auto"/>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b/>
                <w:bCs/>
                <w:color w:val="000000"/>
                <w:sz w:val="16"/>
                <w:szCs w:val="16"/>
              </w:rPr>
              <w:t>Highest single measurement</w:t>
            </w:r>
          </w:p>
        </w:tc>
        <w:tc>
          <w:tcPr>
            <w:tcW w:w="1880" w:type="dxa"/>
            <w:tcBorders>
              <w:top w:val="nil"/>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1 NTU       </w:t>
            </w:r>
          </w:p>
        </w:tc>
        <w:tc>
          <w:tcPr>
            <w:tcW w:w="1460" w:type="dxa"/>
            <w:tcBorders>
              <w:top w:val="nil"/>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0.28 NTU          </w:t>
            </w:r>
          </w:p>
        </w:tc>
        <w:tc>
          <w:tcPr>
            <w:tcW w:w="1460" w:type="dxa"/>
            <w:tcBorders>
              <w:top w:val="nil"/>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N</w:t>
            </w:r>
          </w:p>
        </w:tc>
        <w:tc>
          <w:tcPr>
            <w:tcW w:w="6660" w:type="dxa"/>
            <w:tcBorders>
              <w:top w:val="nil"/>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Soil runoff.</w:t>
            </w:r>
          </w:p>
        </w:tc>
      </w:tr>
      <w:tr w:rsidR="00612BDD" w:rsidRPr="00612BDD" w:rsidTr="00612BDD">
        <w:tc>
          <w:tcPr>
            <w:tcW w:w="3160" w:type="dxa"/>
            <w:tcBorders>
              <w:top w:val="nil"/>
              <w:left w:val="single" w:sz="8" w:space="0" w:color="auto"/>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b/>
                <w:bCs/>
                <w:color w:val="000000"/>
                <w:sz w:val="16"/>
                <w:szCs w:val="16"/>
              </w:rPr>
              <w:t>Lowest monthly % meeting limit</w:t>
            </w:r>
          </w:p>
        </w:tc>
        <w:tc>
          <w:tcPr>
            <w:tcW w:w="1880" w:type="dxa"/>
            <w:tcBorders>
              <w:top w:val="nil"/>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0.3 NTU     </w:t>
            </w:r>
          </w:p>
        </w:tc>
        <w:tc>
          <w:tcPr>
            <w:tcW w:w="1460" w:type="dxa"/>
            <w:tcBorders>
              <w:top w:val="nil"/>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100%              </w:t>
            </w:r>
          </w:p>
        </w:tc>
        <w:tc>
          <w:tcPr>
            <w:tcW w:w="1460" w:type="dxa"/>
            <w:tcBorders>
              <w:top w:val="nil"/>
              <w:left w:val="nil"/>
              <w:bottom w:val="single" w:sz="8" w:space="0" w:color="auto"/>
              <w:right w:val="single" w:sz="8" w:space="0" w:color="auto"/>
            </w:tcBorders>
            <w:tcMar>
              <w:top w:w="60" w:type="dxa"/>
              <w:left w:w="0" w:type="dxa"/>
              <w:bottom w:w="0" w:type="dxa"/>
              <w:right w:w="0" w:type="dxa"/>
            </w:tcMar>
            <w:hideMark/>
          </w:tcPr>
          <w:p w:rsidR="00612BDD" w:rsidRPr="00612BDD" w:rsidRDefault="00612BDD" w:rsidP="00612BDD">
            <w:pPr>
              <w:spacing w:before="100" w:beforeAutospacing="1" w:after="100" w:afterAutospacing="1" w:line="240" w:lineRule="auto"/>
              <w:jc w:val="center"/>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N</w:t>
            </w:r>
          </w:p>
        </w:tc>
        <w:tc>
          <w:tcPr>
            <w:tcW w:w="6660" w:type="dxa"/>
            <w:tcBorders>
              <w:top w:val="nil"/>
              <w:left w:val="nil"/>
              <w:bottom w:val="single" w:sz="8" w:space="0" w:color="auto"/>
              <w:right w:val="single" w:sz="8" w:space="0" w:color="auto"/>
            </w:tcBorders>
            <w:tcMar>
              <w:top w:w="60" w:type="dxa"/>
              <w:left w:w="60" w:type="dxa"/>
              <w:bottom w:w="0" w:type="dxa"/>
              <w:right w:w="0" w:type="dxa"/>
            </w:tcMar>
            <w:hideMark/>
          </w:tcPr>
          <w:p w:rsidR="00612BDD" w:rsidRPr="00612BDD" w:rsidRDefault="00612BDD" w:rsidP="00612BDD">
            <w:pPr>
              <w:spacing w:before="100" w:beforeAutospacing="1" w:after="100" w:afterAutospacing="1" w:line="240" w:lineRule="auto"/>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Soil runoff.</w:t>
            </w:r>
          </w:p>
        </w:tc>
      </w:tr>
    </w:tbl>
    <w:p w:rsidR="00612BDD" w:rsidRPr="00612BDD" w:rsidRDefault="00612BDD" w:rsidP="00612BDD">
      <w:pPr>
        <w:spacing w:before="100" w:beforeAutospacing="1" w:after="180" w:line="240" w:lineRule="auto"/>
        <w:ind w:left="280"/>
        <w:rPr>
          <w:rFonts w:ascii="Times New Roman" w:eastAsia="Times New Roman" w:hAnsi="Times New Roman" w:cs="Times New Roman"/>
          <w:szCs w:val="24"/>
        </w:rPr>
      </w:pPr>
      <w:r w:rsidRPr="00612BDD">
        <w:rPr>
          <w:rFonts w:ascii="SansSerif" w:eastAsia="Times New Roman" w:hAnsi="SansSerif" w:cs="Times New Roman"/>
          <w:color w:val="000000"/>
          <w:sz w:val="16"/>
          <w:szCs w:val="16"/>
        </w:rPr>
        <w:t xml:space="preserve">Information Statement:  Turbidity is a measurement of the cloudiness of the water caused by suspended particles.  We monitor it because it is a good indicator of water quality and the effectiveness of our filtration </w:t>
      </w:r>
    </w:p>
    <w:p w:rsidR="005B4561" w:rsidRDefault="005B4561" w:rsidP="00ED0BD3">
      <w:pPr>
        <w:autoSpaceDE w:val="0"/>
        <w:autoSpaceDN w:val="0"/>
        <w:adjustRightInd w:val="0"/>
        <w:spacing w:after="0" w:line="240" w:lineRule="auto"/>
        <w:rPr>
          <w:rFonts w:ascii="Helvetica" w:hAnsi="Helvetica" w:cs="Helvetica"/>
          <w:sz w:val="16"/>
          <w:szCs w:val="16"/>
        </w:rPr>
      </w:pPr>
    </w:p>
    <w:sectPr w:rsidR="005B4561" w:rsidSect="002868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Sans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65"/>
    <w:rsid w:val="00100A6E"/>
    <w:rsid w:val="001B0B18"/>
    <w:rsid w:val="0024306C"/>
    <w:rsid w:val="002638DA"/>
    <w:rsid w:val="00286865"/>
    <w:rsid w:val="00345962"/>
    <w:rsid w:val="00365B6D"/>
    <w:rsid w:val="005B4561"/>
    <w:rsid w:val="0060134E"/>
    <w:rsid w:val="00612BDD"/>
    <w:rsid w:val="00683F45"/>
    <w:rsid w:val="00740E03"/>
    <w:rsid w:val="0084252F"/>
    <w:rsid w:val="00846A6E"/>
    <w:rsid w:val="008A46A5"/>
    <w:rsid w:val="00981F3A"/>
    <w:rsid w:val="00A463B4"/>
    <w:rsid w:val="00B32CCB"/>
    <w:rsid w:val="00C82B56"/>
    <w:rsid w:val="00E15869"/>
    <w:rsid w:val="00EC393F"/>
    <w:rsid w:val="00ED0BD3"/>
    <w:rsid w:val="00F0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F3A"/>
    <w:rPr>
      <w:color w:val="0000FF" w:themeColor="hyperlink"/>
      <w:u w:val="single"/>
    </w:rPr>
  </w:style>
  <w:style w:type="paragraph" w:styleId="BalloonText">
    <w:name w:val="Balloon Text"/>
    <w:basedOn w:val="Normal"/>
    <w:link w:val="BalloonTextChar"/>
    <w:uiPriority w:val="99"/>
    <w:semiHidden/>
    <w:unhideWhenUsed/>
    <w:rsid w:val="00B3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CB"/>
    <w:rPr>
      <w:rFonts w:ascii="Tahoma" w:hAnsi="Tahoma" w:cs="Tahoma"/>
      <w:sz w:val="16"/>
      <w:szCs w:val="16"/>
    </w:rPr>
  </w:style>
  <w:style w:type="paragraph" w:customStyle="1" w:styleId="yiv7205579643msonormal">
    <w:name w:val="yiv7205579643msonormal"/>
    <w:basedOn w:val="Normal"/>
    <w:rsid w:val="00612BDD"/>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F3A"/>
    <w:rPr>
      <w:color w:val="0000FF" w:themeColor="hyperlink"/>
      <w:u w:val="single"/>
    </w:rPr>
  </w:style>
  <w:style w:type="paragraph" w:styleId="BalloonText">
    <w:name w:val="Balloon Text"/>
    <w:basedOn w:val="Normal"/>
    <w:link w:val="BalloonTextChar"/>
    <w:uiPriority w:val="99"/>
    <w:semiHidden/>
    <w:unhideWhenUsed/>
    <w:rsid w:val="00B3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CB"/>
    <w:rPr>
      <w:rFonts w:ascii="Tahoma" w:hAnsi="Tahoma" w:cs="Tahoma"/>
      <w:sz w:val="16"/>
      <w:szCs w:val="16"/>
    </w:rPr>
  </w:style>
  <w:style w:type="paragraph" w:customStyle="1" w:styleId="yiv7205579643msonormal">
    <w:name w:val="yiv7205579643msonormal"/>
    <w:basedOn w:val="Normal"/>
    <w:rsid w:val="00612BD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47156">
      <w:bodyDiv w:val="1"/>
      <w:marLeft w:val="0"/>
      <w:marRight w:val="0"/>
      <w:marTop w:val="0"/>
      <w:marBottom w:val="0"/>
      <w:divBdr>
        <w:top w:val="none" w:sz="0" w:space="0" w:color="auto"/>
        <w:left w:val="none" w:sz="0" w:space="0" w:color="auto"/>
        <w:bottom w:val="none" w:sz="0" w:space="0" w:color="auto"/>
        <w:right w:val="none" w:sz="0" w:space="0" w:color="auto"/>
      </w:divBdr>
      <w:divsChild>
        <w:div w:id="527833549">
          <w:marLeft w:val="0"/>
          <w:marRight w:val="0"/>
          <w:marTop w:val="0"/>
          <w:marBottom w:val="0"/>
          <w:divBdr>
            <w:top w:val="none" w:sz="0" w:space="0" w:color="auto"/>
            <w:left w:val="none" w:sz="0" w:space="0" w:color="auto"/>
            <w:bottom w:val="none" w:sz="0" w:space="0" w:color="auto"/>
            <w:right w:val="none" w:sz="0" w:space="0" w:color="auto"/>
          </w:divBdr>
          <w:divsChild>
            <w:div w:id="1908148712">
              <w:marLeft w:val="0"/>
              <w:marRight w:val="0"/>
              <w:marTop w:val="0"/>
              <w:marBottom w:val="0"/>
              <w:divBdr>
                <w:top w:val="none" w:sz="0" w:space="0" w:color="auto"/>
                <w:left w:val="none" w:sz="0" w:space="0" w:color="auto"/>
                <w:bottom w:val="none" w:sz="0" w:space="0" w:color="auto"/>
                <w:right w:val="none" w:sz="0" w:space="0" w:color="auto"/>
              </w:divBdr>
              <w:divsChild>
                <w:div w:id="148056160">
                  <w:marLeft w:val="0"/>
                  <w:marRight w:val="0"/>
                  <w:marTop w:val="0"/>
                  <w:marBottom w:val="0"/>
                  <w:divBdr>
                    <w:top w:val="none" w:sz="0" w:space="0" w:color="auto"/>
                    <w:left w:val="none" w:sz="0" w:space="0" w:color="auto"/>
                    <w:bottom w:val="none" w:sz="0" w:space="0" w:color="auto"/>
                    <w:right w:val="none" w:sz="0" w:space="0" w:color="auto"/>
                  </w:divBdr>
                  <w:divsChild>
                    <w:div w:id="1729108300">
                      <w:marLeft w:val="0"/>
                      <w:marRight w:val="0"/>
                      <w:marTop w:val="0"/>
                      <w:marBottom w:val="0"/>
                      <w:divBdr>
                        <w:top w:val="none" w:sz="0" w:space="0" w:color="auto"/>
                        <w:left w:val="none" w:sz="0" w:space="0" w:color="auto"/>
                        <w:bottom w:val="none" w:sz="0" w:space="0" w:color="auto"/>
                        <w:right w:val="none" w:sz="0" w:space="0" w:color="auto"/>
                      </w:divBdr>
                      <w:divsChild>
                        <w:div w:id="1814448543">
                          <w:marLeft w:val="0"/>
                          <w:marRight w:val="0"/>
                          <w:marTop w:val="0"/>
                          <w:marBottom w:val="0"/>
                          <w:divBdr>
                            <w:top w:val="none" w:sz="0" w:space="0" w:color="auto"/>
                            <w:left w:val="none" w:sz="0" w:space="0" w:color="auto"/>
                            <w:bottom w:val="none" w:sz="0" w:space="0" w:color="auto"/>
                            <w:right w:val="none" w:sz="0" w:space="0" w:color="auto"/>
                          </w:divBdr>
                          <w:divsChild>
                            <w:div w:id="1788312537">
                              <w:marLeft w:val="0"/>
                              <w:marRight w:val="0"/>
                              <w:marTop w:val="0"/>
                              <w:marBottom w:val="0"/>
                              <w:divBdr>
                                <w:top w:val="none" w:sz="0" w:space="0" w:color="auto"/>
                                <w:left w:val="none" w:sz="0" w:space="0" w:color="auto"/>
                                <w:bottom w:val="none" w:sz="0" w:space="0" w:color="auto"/>
                                <w:right w:val="none" w:sz="0" w:space="0" w:color="auto"/>
                              </w:divBdr>
                              <w:divsChild>
                                <w:div w:id="1015154371">
                                  <w:marLeft w:val="0"/>
                                  <w:marRight w:val="0"/>
                                  <w:marTop w:val="0"/>
                                  <w:marBottom w:val="0"/>
                                  <w:divBdr>
                                    <w:top w:val="none" w:sz="0" w:space="0" w:color="auto"/>
                                    <w:left w:val="none" w:sz="0" w:space="0" w:color="auto"/>
                                    <w:bottom w:val="none" w:sz="0" w:space="0" w:color="auto"/>
                                    <w:right w:val="none" w:sz="0" w:space="0" w:color="auto"/>
                                  </w:divBdr>
                                  <w:divsChild>
                                    <w:div w:id="1141339469">
                                      <w:marLeft w:val="0"/>
                                      <w:marRight w:val="0"/>
                                      <w:marTop w:val="0"/>
                                      <w:marBottom w:val="0"/>
                                      <w:divBdr>
                                        <w:top w:val="none" w:sz="0" w:space="0" w:color="auto"/>
                                        <w:left w:val="none" w:sz="0" w:space="0" w:color="auto"/>
                                        <w:bottom w:val="none" w:sz="0" w:space="0" w:color="auto"/>
                                        <w:right w:val="none" w:sz="0" w:space="0" w:color="auto"/>
                                      </w:divBdr>
                                      <w:divsChild>
                                        <w:div w:id="2022465291">
                                          <w:marLeft w:val="0"/>
                                          <w:marRight w:val="0"/>
                                          <w:marTop w:val="0"/>
                                          <w:marBottom w:val="0"/>
                                          <w:divBdr>
                                            <w:top w:val="none" w:sz="0" w:space="0" w:color="auto"/>
                                            <w:left w:val="none" w:sz="0" w:space="0" w:color="auto"/>
                                            <w:bottom w:val="none" w:sz="0" w:space="0" w:color="auto"/>
                                            <w:right w:val="none" w:sz="0" w:space="0" w:color="auto"/>
                                          </w:divBdr>
                                          <w:divsChild>
                                            <w:div w:id="1711955684">
                                              <w:marLeft w:val="0"/>
                                              <w:marRight w:val="0"/>
                                              <w:marTop w:val="0"/>
                                              <w:marBottom w:val="0"/>
                                              <w:divBdr>
                                                <w:top w:val="none" w:sz="0" w:space="0" w:color="auto"/>
                                                <w:left w:val="none" w:sz="0" w:space="0" w:color="auto"/>
                                                <w:bottom w:val="none" w:sz="0" w:space="0" w:color="auto"/>
                                                <w:right w:val="none" w:sz="0" w:space="0" w:color="auto"/>
                                              </w:divBdr>
                                              <w:divsChild>
                                                <w:div w:id="590622099">
                                                  <w:marLeft w:val="0"/>
                                                  <w:marRight w:val="0"/>
                                                  <w:marTop w:val="0"/>
                                                  <w:marBottom w:val="0"/>
                                                  <w:divBdr>
                                                    <w:top w:val="none" w:sz="0" w:space="0" w:color="auto"/>
                                                    <w:left w:val="none" w:sz="0" w:space="0" w:color="auto"/>
                                                    <w:bottom w:val="none" w:sz="0" w:space="0" w:color="auto"/>
                                                    <w:right w:val="none" w:sz="0" w:space="0" w:color="auto"/>
                                                  </w:divBdr>
                                                  <w:divsChild>
                                                    <w:div w:id="1814642980">
                                                      <w:marLeft w:val="0"/>
                                                      <w:marRight w:val="0"/>
                                                      <w:marTop w:val="0"/>
                                                      <w:marBottom w:val="0"/>
                                                      <w:divBdr>
                                                        <w:top w:val="none" w:sz="0" w:space="0" w:color="auto"/>
                                                        <w:left w:val="none" w:sz="0" w:space="0" w:color="auto"/>
                                                        <w:bottom w:val="none" w:sz="0" w:space="0" w:color="auto"/>
                                                        <w:right w:val="none" w:sz="0" w:space="0" w:color="auto"/>
                                                      </w:divBdr>
                                                      <w:divsChild>
                                                        <w:div w:id="1483547333">
                                                          <w:marLeft w:val="0"/>
                                                          <w:marRight w:val="0"/>
                                                          <w:marTop w:val="0"/>
                                                          <w:marBottom w:val="0"/>
                                                          <w:divBdr>
                                                            <w:top w:val="none" w:sz="0" w:space="0" w:color="auto"/>
                                                            <w:left w:val="none" w:sz="0" w:space="0" w:color="auto"/>
                                                            <w:bottom w:val="none" w:sz="0" w:space="0" w:color="auto"/>
                                                            <w:right w:val="none" w:sz="0" w:space="0" w:color="auto"/>
                                                          </w:divBdr>
                                                          <w:divsChild>
                                                            <w:div w:id="4729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ww.tceq.texas.gov/DW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is3.tceq.state.tx.us/swav/Controller/index.jsp?wtrsrc" TargetMode="External"/><Relationship Id="rId5" Type="http://schemas.openxmlformats.org/officeDocument/2006/relationships/hyperlink" Target="http://www.epa.gov/safewater/le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Rhetta</dc:creator>
  <cp:lastModifiedBy>Rhetta</cp:lastModifiedBy>
  <cp:revision>18</cp:revision>
  <cp:lastPrinted>2015-07-30T18:32:00Z</cp:lastPrinted>
  <dcterms:created xsi:type="dcterms:W3CDTF">2015-07-30T16:29:00Z</dcterms:created>
  <dcterms:modified xsi:type="dcterms:W3CDTF">2015-08-18T18:43:00Z</dcterms:modified>
</cp:coreProperties>
</file>